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BE1A" w14:textId="1F7EF7A3" w:rsidR="0015345B" w:rsidRDefault="0015345B" w:rsidP="00192349">
      <w:pPr>
        <w:pStyle w:val="Heading1"/>
        <w:spacing w:before="120"/>
        <w:jc w:val="center"/>
        <w:rPr>
          <w:rFonts w:ascii="Arial" w:hAnsi="Arial" w:cs="Arial"/>
          <w:sz w:val="28"/>
          <w:szCs w:val="28"/>
        </w:rPr>
      </w:pPr>
      <w:r>
        <w:rPr>
          <w:noProof/>
          <w:color w:val="2B579A"/>
          <w:shd w:val="clear" w:color="auto" w:fill="E6E6E6"/>
        </w:rPr>
        <w:drawing>
          <wp:anchor distT="0" distB="0" distL="114300" distR="114300" simplePos="0" relativeHeight="251658240" behindDoc="1" locked="0" layoutInCell="1" allowOverlap="1" wp14:anchorId="64EEFC5B" wp14:editId="3C629FB8">
            <wp:simplePos x="0" y="0"/>
            <wp:positionH relativeFrom="margin">
              <wp:align>center</wp:align>
            </wp:positionH>
            <wp:positionV relativeFrom="paragraph">
              <wp:posOffset>-453390</wp:posOffset>
            </wp:positionV>
            <wp:extent cx="2434590" cy="1055929"/>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rotWithShape="1">
                    <a:blip r:embed="rId12" cstate="print">
                      <a:extLst>
                        <a:ext uri="{28A0092B-C50C-407E-A947-70E740481C1C}">
                          <a14:useLocalDpi xmlns:a14="http://schemas.microsoft.com/office/drawing/2010/main" val="0"/>
                        </a:ext>
                      </a:extLst>
                    </a:blip>
                    <a:srcRect t="5134"/>
                    <a:stretch/>
                  </pic:blipFill>
                  <pic:spPr bwMode="auto">
                    <a:xfrm>
                      <a:off x="0" y="0"/>
                      <a:ext cx="2434590" cy="1055929"/>
                    </a:xfrm>
                    <a:prstGeom prst="rect">
                      <a:avLst/>
                    </a:prstGeom>
                    <a:ln>
                      <a:noFill/>
                    </a:ln>
                    <a:extLst>
                      <a:ext uri="{53640926-AAD7-44D8-BBD7-CCE9431645EC}">
                        <a14:shadowObscured xmlns:a14="http://schemas.microsoft.com/office/drawing/2010/main"/>
                      </a:ext>
                    </a:extLst>
                  </pic:spPr>
                </pic:pic>
              </a:graphicData>
            </a:graphic>
          </wp:anchor>
        </w:drawing>
      </w:r>
    </w:p>
    <w:p w14:paraId="6E95663E" w14:textId="77777777" w:rsidR="00817D1D" w:rsidRDefault="00817D1D" w:rsidP="00A15C9A">
      <w:pPr>
        <w:pStyle w:val="Policyname"/>
      </w:pPr>
    </w:p>
    <w:p w14:paraId="76215FA2" w14:textId="77777777" w:rsidR="00817D1D" w:rsidRDefault="00817D1D" w:rsidP="00A15C9A">
      <w:pPr>
        <w:pStyle w:val="Policyname"/>
      </w:pPr>
    </w:p>
    <w:bookmarkStart w:id="0" w:name="ReportTitle"/>
    <w:p w14:paraId="59C903F3" w14:textId="18F8E115" w:rsidR="00C65CEE" w:rsidRDefault="00000000" w:rsidP="00A15C9A">
      <w:pPr>
        <w:pStyle w:val="Policyname"/>
      </w:pPr>
      <w:sdt>
        <w:sdtPr>
          <w:alias w:val="Insert Policy Name"/>
          <w:tag w:val="Insert Policy Name"/>
          <w:id w:val="-1609265334"/>
          <w:lock w:val="sdtLocked"/>
          <w:placeholder>
            <w:docPart w:val="D7B84F0D426C435488E8E3F202571188"/>
          </w:placeholder>
          <w15:color w:val="33CCCC"/>
        </w:sdtPr>
        <w:sdtContent>
          <w:r w:rsidR="002778B8">
            <w:t>Whistleblowing Policy</w:t>
          </w:r>
        </w:sdtContent>
      </w:sdt>
      <w:bookmarkEnd w:id="0"/>
      <w:r w:rsidR="004565F3">
        <w:t xml:space="preserve"> </w:t>
      </w:r>
    </w:p>
    <w:p w14:paraId="1EDFA94A" w14:textId="77777777" w:rsidR="002778B8" w:rsidRPr="00A15C9A" w:rsidRDefault="002778B8" w:rsidP="00A15C9A">
      <w:pPr>
        <w:pStyle w:val="Policynam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9"/>
        <w:gridCol w:w="6179"/>
      </w:tblGrid>
      <w:tr w:rsidR="00AD7B0B" w:rsidRPr="007A275F" w14:paraId="36E2014E"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2F07C642" w14:textId="77777777" w:rsidR="00AD7B0B" w:rsidRPr="00C376D0" w:rsidRDefault="00AD7B0B" w:rsidP="00F61436">
            <w:pPr>
              <w:spacing w:before="60" w:after="160"/>
              <w:rPr>
                <w:rFonts w:ascii="Arial" w:hAnsi="Arial" w:cs="Arial"/>
                <w:b/>
                <w:bCs/>
              </w:rPr>
            </w:pPr>
            <w:r w:rsidRPr="00C376D0">
              <w:rPr>
                <w:rFonts w:ascii="Arial" w:hAnsi="Arial" w:cs="Arial"/>
                <w:b/>
                <w:bCs/>
              </w:rPr>
              <w:t>Version Number</w:t>
            </w:r>
          </w:p>
        </w:tc>
        <w:tc>
          <w:tcPr>
            <w:tcW w:w="6179" w:type="dxa"/>
            <w:tcBorders>
              <w:top w:val="single" w:sz="4" w:space="0" w:color="auto"/>
              <w:left w:val="single" w:sz="4" w:space="0" w:color="auto"/>
              <w:bottom w:val="single" w:sz="4" w:space="0" w:color="auto"/>
              <w:right w:val="single" w:sz="4" w:space="0" w:color="auto"/>
            </w:tcBorders>
          </w:tcPr>
          <w:p w14:paraId="584DAC90" w14:textId="0A338FD8" w:rsidR="00AD7B0B" w:rsidRPr="00C376D0" w:rsidRDefault="00C23558" w:rsidP="00F61436">
            <w:pPr>
              <w:tabs>
                <w:tab w:val="left" w:pos="1032"/>
              </w:tabs>
              <w:spacing w:before="60" w:after="160"/>
              <w:rPr>
                <w:rFonts w:ascii="Arial" w:hAnsi="Arial" w:cs="Arial"/>
              </w:rPr>
            </w:pPr>
            <w:r>
              <w:rPr>
                <w:rFonts w:ascii="Arial" w:hAnsi="Arial" w:cs="Arial"/>
              </w:rPr>
              <w:t xml:space="preserve">  5</w:t>
            </w:r>
          </w:p>
        </w:tc>
      </w:tr>
      <w:tr w:rsidR="00AD7B0B" w:rsidRPr="007A275F" w14:paraId="34C71505"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hideMark/>
          </w:tcPr>
          <w:p w14:paraId="1758E3E2" w14:textId="77777777" w:rsidR="00AD7B0B" w:rsidRPr="00C376D0" w:rsidRDefault="00AD7B0B" w:rsidP="00F61436">
            <w:pPr>
              <w:spacing w:before="60" w:after="160"/>
              <w:rPr>
                <w:rFonts w:ascii="Arial" w:hAnsi="Arial" w:cs="Arial"/>
                <w:b/>
                <w:bCs/>
              </w:rPr>
            </w:pPr>
            <w:r w:rsidRPr="00C376D0">
              <w:rPr>
                <w:rFonts w:ascii="Arial" w:hAnsi="Arial" w:cs="Arial"/>
                <w:b/>
                <w:bCs/>
              </w:rPr>
              <w:t>Revision Date</w:t>
            </w:r>
          </w:p>
        </w:tc>
        <w:tc>
          <w:tcPr>
            <w:tcW w:w="6179" w:type="dxa"/>
            <w:tcBorders>
              <w:top w:val="single" w:sz="4" w:space="0" w:color="auto"/>
              <w:left w:val="single" w:sz="4" w:space="0" w:color="auto"/>
              <w:bottom w:val="single" w:sz="4" w:space="0" w:color="auto"/>
              <w:right w:val="single" w:sz="4" w:space="0" w:color="auto"/>
            </w:tcBorders>
          </w:tcPr>
          <w:p w14:paraId="482B00B6" w14:textId="72074859" w:rsidR="00AD7B0B" w:rsidRPr="00C376D0" w:rsidRDefault="00C23558" w:rsidP="00F61436">
            <w:pPr>
              <w:spacing w:before="60" w:after="160"/>
              <w:rPr>
                <w:rFonts w:ascii="Arial" w:hAnsi="Arial" w:cs="Arial"/>
              </w:rPr>
            </w:pPr>
            <w:r>
              <w:rPr>
                <w:rFonts w:ascii="Arial" w:hAnsi="Arial" w:cs="Arial"/>
              </w:rPr>
              <w:t xml:space="preserve"> March 2025</w:t>
            </w:r>
          </w:p>
        </w:tc>
      </w:tr>
      <w:tr w:rsidR="00AD7B0B" w:rsidRPr="007A275F" w14:paraId="607185C8"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547E1E8E" w14:textId="77777777" w:rsidR="00AD7B0B" w:rsidRPr="00C376D0" w:rsidRDefault="00AD7B0B" w:rsidP="00F61436">
            <w:pPr>
              <w:spacing w:before="60" w:after="160"/>
              <w:rPr>
                <w:rFonts w:ascii="Arial" w:hAnsi="Arial" w:cs="Arial"/>
                <w:b/>
                <w:bCs/>
              </w:rPr>
            </w:pPr>
            <w:r w:rsidRPr="00C376D0">
              <w:rPr>
                <w:rFonts w:ascii="Arial" w:hAnsi="Arial" w:cs="Arial"/>
                <w:b/>
                <w:bCs/>
              </w:rPr>
              <w:t>Department</w:t>
            </w:r>
          </w:p>
        </w:tc>
        <w:tc>
          <w:tcPr>
            <w:tcW w:w="6179" w:type="dxa"/>
            <w:tcBorders>
              <w:top w:val="single" w:sz="4" w:space="0" w:color="auto"/>
              <w:left w:val="single" w:sz="4" w:space="0" w:color="auto"/>
              <w:bottom w:val="single" w:sz="4" w:space="0" w:color="auto"/>
              <w:right w:val="single" w:sz="4" w:space="0" w:color="auto"/>
            </w:tcBorders>
          </w:tcPr>
          <w:p w14:paraId="05672134" w14:textId="77777777" w:rsidR="00AD7B0B" w:rsidRPr="00C376D0" w:rsidRDefault="00AD7B0B" w:rsidP="00F61436">
            <w:pPr>
              <w:tabs>
                <w:tab w:val="left" w:pos="3615"/>
              </w:tabs>
              <w:spacing w:before="60" w:after="160"/>
              <w:rPr>
                <w:rFonts w:ascii="Arial" w:hAnsi="Arial" w:cs="Arial"/>
              </w:rPr>
            </w:pPr>
            <w:r>
              <w:rPr>
                <w:rFonts w:ascii="Arial" w:hAnsi="Arial" w:cs="Arial"/>
              </w:rPr>
              <w:t>All BSUs</w:t>
            </w:r>
          </w:p>
        </w:tc>
      </w:tr>
      <w:tr w:rsidR="00AD7B0B" w:rsidRPr="007A275F" w14:paraId="41AFA09F"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7E2624D7" w14:textId="77777777" w:rsidR="00AD7B0B" w:rsidRPr="00C376D0" w:rsidRDefault="00AD7B0B" w:rsidP="00F61436">
            <w:pPr>
              <w:spacing w:before="60" w:after="160"/>
              <w:rPr>
                <w:rFonts w:ascii="Arial" w:hAnsi="Arial" w:cs="Arial"/>
                <w:b/>
                <w:bCs/>
              </w:rPr>
            </w:pPr>
            <w:r w:rsidRPr="00C376D0">
              <w:rPr>
                <w:rFonts w:ascii="Arial" w:hAnsi="Arial" w:cs="Arial"/>
                <w:b/>
                <w:bCs/>
              </w:rPr>
              <w:t>Author</w:t>
            </w:r>
          </w:p>
        </w:tc>
        <w:tc>
          <w:tcPr>
            <w:tcW w:w="6179" w:type="dxa"/>
            <w:tcBorders>
              <w:top w:val="single" w:sz="4" w:space="0" w:color="auto"/>
              <w:left w:val="single" w:sz="4" w:space="0" w:color="auto"/>
              <w:bottom w:val="single" w:sz="4" w:space="0" w:color="auto"/>
              <w:right w:val="single" w:sz="4" w:space="0" w:color="auto"/>
            </w:tcBorders>
          </w:tcPr>
          <w:p w14:paraId="18604E7C" w14:textId="0E2CC7C6" w:rsidR="00AD7B0B" w:rsidRPr="00C376D0" w:rsidRDefault="007E7AFC" w:rsidP="00F61436">
            <w:pPr>
              <w:spacing w:before="60" w:after="160"/>
              <w:rPr>
                <w:rFonts w:ascii="Arial" w:hAnsi="Arial" w:cs="Arial"/>
              </w:rPr>
            </w:pPr>
            <w:r>
              <w:rPr>
                <w:rFonts w:ascii="Arial" w:hAnsi="Arial" w:cs="Arial"/>
              </w:rPr>
              <w:t>Director of Business Support &amp;</w:t>
            </w:r>
            <w:r w:rsidR="00AD7B0B">
              <w:rPr>
                <w:rFonts w:ascii="Arial" w:hAnsi="Arial" w:cs="Arial"/>
              </w:rPr>
              <w:t xml:space="preserve"> Transformation</w:t>
            </w:r>
          </w:p>
        </w:tc>
      </w:tr>
      <w:tr w:rsidR="00AD7B0B" w:rsidRPr="007A275F" w14:paraId="1F3EC9E6"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09B1C8BC" w14:textId="77777777" w:rsidR="00AD7B0B" w:rsidRPr="00C376D0" w:rsidRDefault="00AD7B0B" w:rsidP="00F61436">
            <w:pPr>
              <w:spacing w:before="60" w:after="160"/>
              <w:rPr>
                <w:rFonts w:ascii="Arial" w:hAnsi="Arial" w:cs="Arial"/>
                <w:b/>
                <w:bCs/>
              </w:rPr>
            </w:pPr>
            <w:r w:rsidRPr="00C376D0">
              <w:rPr>
                <w:rFonts w:ascii="Arial" w:hAnsi="Arial" w:cs="Arial"/>
                <w:b/>
                <w:bCs/>
              </w:rPr>
              <w:t>Reason for Policy Creation/Revision</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46E8707" w14:textId="77777777" w:rsidR="00AD7B0B" w:rsidRPr="00C376D0" w:rsidRDefault="00AD7B0B" w:rsidP="00F61436">
            <w:pPr>
              <w:spacing w:before="60" w:after="160"/>
              <w:rPr>
                <w:rFonts w:ascii="Arial" w:hAnsi="Arial" w:cs="Arial"/>
              </w:rPr>
            </w:pPr>
            <w:r>
              <w:rPr>
                <w:rFonts w:ascii="Arial" w:hAnsi="Arial" w:cs="Arial"/>
              </w:rPr>
              <w:t>P</w:t>
            </w:r>
            <w:r w:rsidRPr="00C376D0">
              <w:rPr>
                <w:rFonts w:ascii="Arial" w:hAnsi="Arial" w:cs="Arial"/>
              </w:rPr>
              <w:t>lanned review</w:t>
            </w:r>
          </w:p>
        </w:tc>
      </w:tr>
      <w:tr w:rsidR="00AD7B0B" w:rsidRPr="007A275F" w14:paraId="60A967A8"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46D4326E" w14:textId="77777777" w:rsidR="00AD7B0B" w:rsidRPr="00C376D0" w:rsidRDefault="00AD7B0B" w:rsidP="00F61436">
            <w:pPr>
              <w:spacing w:before="60" w:after="160"/>
              <w:rPr>
                <w:rFonts w:ascii="Arial" w:hAnsi="Arial" w:cs="Arial"/>
                <w:b/>
                <w:bCs/>
              </w:rPr>
            </w:pPr>
            <w:r w:rsidRPr="00C376D0">
              <w:rPr>
                <w:rFonts w:ascii="Arial" w:hAnsi="Arial" w:cs="Arial"/>
                <w:b/>
                <w:bCs/>
              </w:rPr>
              <w:t>Data Protection</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559F7070" w14:textId="77777777" w:rsidR="00AD7B0B" w:rsidRPr="00C376D0" w:rsidRDefault="00AD7B0B" w:rsidP="00F61436">
            <w:pPr>
              <w:spacing w:before="60" w:after="160"/>
              <w:rPr>
                <w:rFonts w:ascii="Arial" w:hAnsi="Arial" w:cs="Arial"/>
              </w:rPr>
            </w:pPr>
            <w:r w:rsidRPr="00C376D0">
              <w:rPr>
                <w:rFonts w:ascii="Arial" w:hAnsi="Arial" w:cs="Arial"/>
              </w:rPr>
              <w:t xml:space="preserve">The </w:t>
            </w:r>
            <w:r>
              <w:rPr>
                <w:rFonts w:ascii="Arial" w:hAnsi="Arial" w:cs="Arial"/>
              </w:rPr>
              <w:t>policy complies with Hanover’s Data Protection Policy and Procedures</w:t>
            </w:r>
          </w:p>
        </w:tc>
      </w:tr>
      <w:tr w:rsidR="00AD7B0B" w:rsidRPr="007A275F" w14:paraId="7D4AA96A"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5DFA723E" w14:textId="77777777" w:rsidR="00AD7B0B" w:rsidRPr="00C376D0" w:rsidRDefault="00AD7B0B" w:rsidP="00F61436">
            <w:pPr>
              <w:spacing w:before="60" w:after="160"/>
              <w:rPr>
                <w:rFonts w:ascii="Arial" w:hAnsi="Arial" w:cs="Arial"/>
                <w:b/>
                <w:bCs/>
              </w:rPr>
            </w:pPr>
            <w:r w:rsidRPr="00C376D0">
              <w:rPr>
                <w:rFonts w:ascii="Arial" w:hAnsi="Arial" w:cs="Arial"/>
                <w:b/>
                <w:bCs/>
              </w:rPr>
              <w:t>Equalities</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6BFDA909" w14:textId="1C764704" w:rsidR="00AD7B0B" w:rsidRPr="00C376D0" w:rsidRDefault="001667C4" w:rsidP="00F61436">
            <w:pPr>
              <w:spacing w:before="60" w:after="160"/>
              <w:rPr>
                <w:rFonts w:ascii="Arial" w:hAnsi="Arial" w:cs="Arial"/>
              </w:rPr>
            </w:pPr>
            <w:r>
              <w:rPr>
                <w:rFonts w:ascii="Arial" w:hAnsi="Arial" w:cs="Arial"/>
              </w:rPr>
              <w:t>This Policy ensure equitable access for anyone wishing to raise a serious concern about an aspect of the organisation.</w:t>
            </w:r>
          </w:p>
        </w:tc>
      </w:tr>
      <w:tr w:rsidR="00AD7B0B" w:rsidRPr="007A275F" w14:paraId="14F826A4"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34523E1F" w14:textId="77777777" w:rsidR="00AD7B0B" w:rsidRPr="00C376D0" w:rsidRDefault="00AD7B0B" w:rsidP="00F61436">
            <w:pPr>
              <w:spacing w:before="60" w:after="160"/>
              <w:rPr>
                <w:rFonts w:ascii="Arial" w:hAnsi="Arial" w:cs="Arial"/>
                <w:b/>
                <w:bCs/>
              </w:rPr>
            </w:pPr>
            <w:r w:rsidRPr="00C376D0">
              <w:rPr>
                <w:rFonts w:ascii="Arial" w:hAnsi="Arial" w:cs="Arial"/>
                <w:b/>
                <w:bCs/>
              </w:rPr>
              <w:t>Sustainability</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5225F36B" w14:textId="77777777" w:rsidR="00AD7B0B" w:rsidRPr="00C376D0" w:rsidRDefault="00AD7B0B" w:rsidP="00F61436">
            <w:pPr>
              <w:spacing w:before="60" w:after="160"/>
              <w:rPr>
                <w:rFonts w:ascii="Arial" w:hAnsi="Arial" w:cs="Arial"/>
              </w:rPr>
            </w:pPr>
            <w:r>
              <w:rPr>
                <w:rFonts w:ascii="Arial" w:hAnsi="Arial" w:cs="Arial"/>
              </w:rPr>
              <w:t>No impact</w:t>
            </w:r>
          </w:p>
        </w:tc>
      </w:tr>
      <w:tr w:rsidR="00AD7B0B" w:rsidRPr="007A275F" w14:paraId="016563D8"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0EEF2218" w14:textId="77777777" w:rsidR="00AD7B0B" w:rsidRPr="00C376D0" w:rsidRDefault="00AD7B0B" w:rsidP="00F61436">
            <w:pPr>
              <w:spacing w:before="60" w:after="160"/>
              <w:rPr>
                <w:rFonts w:ascii="Arial" w:hAnsi="Arial" w:cs="Arial"/>
                <w:b/>
                <w:bCs/>
              </w:rPr>
            </w:pPr>
            <w:r w:rsidRPr="00C376D0">
              <w:rPr>
                <w:rFonts w:ascii="Arial" w:hAnsi="Arial" w:cs="Arial"/>
                <w:b/>
                <w:bCs/>
              </w:rPr>
              <w:t>Proof Read By</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6FBB542" w14:textId="6293FA0D" w:rsidR="00AD7B0B" w:rsidRPr="00C376D0" w:rsidRDefault="0039440E" w:rsidP="00F61436">
            <w:pPr>
              <w:spacing w:before="60" w:after="160"/>
              <w:rPr>
                <w:rFonts w:ascii="Arial" w:hAnsi="Arial" w:cs="Arial"/>
              </w:rPr>
            </w:pPr>
            <w:r>
              <w:rPr>
                <w:rFonts w:ascii="Arial" w:hAnsi="Arial" w:cs="Arial"/>
              </w:rPr>
              <w:t>Head of People</w:t>
            </w:r>
          </w:p>
        </w:tc>
      </w:tr>
      <w:tr w:rsidR="00AD7B0B" w:rsidRPr="007A275F" w14:paraId="572E4030"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29B41828" w14:textId="77777777" w:rsidR="00AD7B0B" w:rsidRPr="00C376D0" w:rsidRDefault="00AD7B0B" w:rsidP="00F61436">
            <w:pPr>
              <w:spacing w:before="60" w:after="160"/>
              <w:rPr>
                <w:rFonts w:ascii="Arial" w:hAnsi="Arial" w:cs="Arial"/>
                <w:b/>
                <w:bCs/>
              </w:rPr>
            </w:pPr>
            <w:r w:rsidRPr="00C376D0">
              <w:rPr>
                <w:rFonts w:ascii="Arial" w:hAnsi="Arial" w:cs="Arial"/>
                <w:b/>
                <w:bCs/>
              </w:rPr>
              <w:t>Date Approved</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7D0F8355" w14:textId="0BC87378" w:rsidR="00AD7B0B" w:rsidRPr="00C376D0" w:rsidRDefault="0039440E" w:rsidP="00F61436">
            <w:pPr>
              <w:spacing w:before="60" w:after="160"/>
              <w:rPr>
                <w:rFonts w:ascii="Arial" w:hAnsi="Arial" w:cs="Arial"/>
              </w:rPr>
            </w:pPr>
            <w:r>
              <w:rPr>
                <w:rFonts w:ascii="Arial" w:hAnsi="Arial" w:cs="Arial"/>
              </w:rPr>
              <w:t>24 March 2025</w:t>
            </w:r>
          </w:p>
        </w:tc>
      </w:tr>
      <w:tr w:rsidR="00AD7B0B" w:rsidRPr="007A275F" w14:paraId="10924F20"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24614DAD" w14:textId="77777777" w:rsidR="00AD7B0B" w:rsidRPr="00C376D0" w:rsidRDefault="00AD7B0B" w:rsidP="00F61436">
            <w:pPr>
              <w:spacing w:before="60" w:after="160"/>
              <w:rPr>
                <w:rFonts w:ascii="Arial" w:hAnsi="Arial" w:cs="Arial"/>
                <w:b/>
                <w:bCs/>
              </w:rPr>
            </w:pPr>
            <w:r w:rsidRPr="00C376D0">
              <w:rPr>
                <w:rFonts w:ascii="Arial" w:hAnsi="Arial" w:cs="Arial"/>
                <w:b/>
                <w:bCs/>
              </w:rPr>
              <w:t>Approved By</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43EDB054" w14:textId="5D0E6C15" w:rsidR="00AD7B0B" w:rsidRPr="00C376D0" w:rsidRDefault="0039440E" w:rsidP="00F61436">
            <w:pPr>
              <w:spacing w:before="60" w:after="160"/>
              <w:rPr>
                <w:rFonts w:ascii="Arial" w:hAnsi="Arial" w:cs="Arial"/>
              </w:rPr>
            </w:pPr>
            <w:r>
              <w:rPr>
                <w:rFonts w:ascii="Arial" w:hAnsi="Arial" w:cs="Arial"/>
              </w:rPr>
              <w:t>Head of People</w:t>
            </w:r>
          </w:p>
        </w:tc>
      </w:tr>
      <w:tr w:rsidR="00AD7B0B" w:rsidRPr="007A275F" w14:paraId="3CC126BE"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57F23279" w14:textId="77777777" w:rsidR="00AD7B0B" w:rsidRPr="00C376D0" w:rsidRDefault="00AD7B0B" w:rsidP="00F61436">
            <w:pPr>
              <w:spacing w:before="60" w:after="160"/>
              <w:rPr>
                <w:rFonts w:ascii="Arial" w:hAnsi="Arial" w:cs="Arial"/>
                <w:b/>
                <w:bCs/>
              </w:rPr>
            </w:pPr>
            <w:r w:rsidRPr="00C376D0">
              <w:rPr>
                <w:rFonts w:ascii="Arial" w:hAnsi="Arial" w:cs="Arial"/>
                <w:b/>
                <w:bCs/>
              </w:rPr>
              <w:t>Next Review Due</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0187407A" w14:textId="319FDBBA" w:rsidR="00AD7B0B" w:rsidRPr="001667C4" w:rsidRDefault="0039440E" w:rsidP="00F61436">
            <w:pPr>
              <w:spacing w:before="60" w:after="160"/>
              <w:rPr>
                <w:rFonts w:ascii="Arial" w:hAnsi="Arial" w:cs="Arial"/>
                <w:highlight w:val="yellow"/>
              </w:rPr>
            </w:pPr>
            <w:r w:rsidRPr="00F662B6">
              <w:rPr>
                <w:rFonts w:ascii="Arial" w:hAnsi="Arial" w:cs="Arial"/>
              </w:rPr>
              <w:t>1 April 2028</w:t>
            </w:r>
          </w:p>
        </w:tc>
      </w:tr>
      <w:tr w:rsidR="00AD7B0B" w:rsidRPr="007A275F" w14:paraId="38C289D2"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58F8171F" w14:textId="77777777" w:rsidR="00AD7B0B" w:rsidRPr="00C376D0" w:rsidRDefault="00AD7B0B" w:rsidP="00F61436">
            <w:pPr>
              <w:spacing w:before="60" w:after="160"/>
              <w:rPr>
                <w:rFonts w:ascii="Arial" w:hAnsi="Arial" w:cs="Arial"/>
                <w:b/>
                <w:bCs/>
              </w:rPr>
            </w:pPr>
            <w:r w:rsidRPr="00C376D0">
              <w:rPr>
                <w:rFonts w:ascii="Arial" w:hAnsi="Arial" w:cs="Arial"/>
                <w:b/>
                <w:bCs/>
              </w:rPr>
              <w:t>Audience – Training and Awareness Method</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409BEC3C" w14:textId="5CBD2A96" w:rsidR="00AD7B0B" w:rsidRPr="00C376D0" w:rsidRDefault="007779A3" w:rsidP="00F61436">
            <w:pPr>
              <w:spacing w:before="60" w:after="160"/>
              <w:rPr>
                <w:rFonts w:ascii="Arial" w:hAnsi="Arial" w:cs="Arial"/>
              </w:rPr>
            </w:pPr>
            <w:r>
              <w:rPr>
                <w:rFonts w:ascii="Arial" w:hAnsi="Arial" w:cs="Arial"/>
              </w:rPr>
              <w:t>minor amendments – we will send out a briefing to Managers once approved.</w:t>
            </w:r>
          </w:p>
        </w:tc>
      </w:tr>
      <w:tr w:rsidR="00AD7B0B" w:rsidRPr="007A275F" w14:paraId="189D6B39"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1A2E16D5" w14:textId="77777777" w:rsidR="00AD7B0B" w:rsidRPr="00C376D0" w:rsidRDefault="00AD7B0B" w:rsidP="00F61436">
            <w:pPr>
              <w:spacing w:before="60" w:after="160"/>
              <w:rPr>
                <w:rFonts w:ascii="Arial" w:hAnsi="Arial" w:cs="Arial"/>
                <w:b/>
                <w:bCs/>
              </w:rPr>
            </w:pPr>
            <w:r w:rsidRPr="00C376D0">
              <w:rPr>
                <w:rFonts w:ascii="Arial" w:hAnsi="Arial" w:cs="Arial"/>
                <w:b/>
                <w:bCs/>
              </w:rPr>
              <w:t>Effective Date</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752E9F2D" w14:textId="14AE9B7D" w:rsidR="00AD7B0B" w:rsidRPr="00C376D0" w:rsidRDefault="00F662B6" w:rsidP="00F61436">
            <w:pPr>
              <w:spacing w:before="60" w:after="160"/>
              <w:rPr>
                <w:rFonts w:ascii="Arial" w:hAnsi="Arial" w:cs="Arial"/>
              </w:rPr>
            </w:pPr>
            <w:r>
              <w:rPr>
                <w:rFonts w:ascii="Arial" w:hAnsi="Arial" w:cs="Arial"/>
              </w:rPr>
              <w:t>24 March 2025</w:t>
            </w:r>
          </w:p>
        </w:tc>
      </w:tr>
      <w:tr w:rsidR="00AD7B0B" w:rsidRPr="007A275F" w14:paraId="591EF8D2"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6A273682" w14:textId="77777777" w:rsidR="00AD7B0B" w:rsidRPr="00C376D0" w:rsidRDefault="00AD7B0B" w:rsidP="00F61436">
            <w:pPr>
              <w:spacing w:before="60" w:after="160"/>
              <w:rPr>
                <w:rFonts w:ascii="Arial" w:hAnsi="Arial" w:cs="Arial"/>
                <w:b/>
                <w:bCs/>
              </w:rPr>
            </w:pPr>
            <w:r w:rsidRPr="00C376D0">
              <w:rPr>
                <w:rFonts w:ascii="Arial" w:hAnsi="Arial" w:cs="Arial"/>
                <w:b/>
                <w:bCs/>
              </w:rPr>
              <w:t xml:space="preserve">Internal References – Policies &amp; Procedures </w:t>
            </w:r>
            <w:r w:rsidRPr="00C376D0">
              <w:rPr>
                <w:rFonts w:ascii="Arial" w:hAnsi="Arial" w:cs="Arial"/>
                <w:b/>
                <w:bCs/>
                <w:i/>
                <w:iCs/>
              </w:rPr>
              <w:t>(Located on The Hub)</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7403F3D6" w14:textId="6F34EC5A" w:rsidR="00AD7B0B" w:rsidRDefault="00837209" w:rsidP="005A1941">
            <w:pPr>
              <w:pStyle w:val="NormalWeb"/>
              <w:shd w:val="clear" w:color="auto" w:fill="FFFFFF"/>
              <w:spacing w:before="0" w:beforeAutospacing="0" w:after="0" w:afterAutospacing="0"/>
              <w:rPr>
                <w:rFonts w:ascii="Arial" w:hAnsi="Arial" w:cs="Arial"/>
              </w:rPr>
            </w:pPr>
            <w:r>
              <w:rPr>
                <w:rFonts w:ascii="Arial" w:hAnsi="Arial" w:cs="Arial"/>
              </w:rPr>
              <w:t>Anti-Fraud Framework</w:t>
            </w:r>
          </w:p>
          <w:p w14:paraId="3AF76C0A" w14:textId="5C5C31EE" w:rsidR="008152C2" w:rsidRDefault="00207491" w:rsidP="005A1941">
            <w:pPr>
              <w:pStyle w:val="NormalWeb"/>
              <w:shd w:val="clear" w:color="auto" w:fill="FFFFFF"/>
              <w:spacing w:before="0" w:beforeAutospacing="0" w:after="0" w:afterAutospacing="0"/>
              <w:rPr>
                <w:rFonts w:ascii="Arial" w:hAnsi="Arial" w:cs="Arial"/>
              </w:rPr>
            </w:pPr>
            <w:r>
              <w:rPr>
                <w:rFonts w:ascii="Arial" w:hAnsi="Arial" w:cs="Arial"/>
              </w:rPr>
              <w:t>Entitlements and</w:t>
            </w:r>
            <w:r w:rsidR="001667C4">
              <w:rPr>
                <w:rFonts w:ascii="Arial" w:hAnsi="Arial" w:cs="Arial"/>
              </w:rPr>
              <w:t xml:space="preserve"> </w:t>
            </w:r>
            <w:r w:rsidR="008152C2" w:rsidRPr="008152C2">
              <w:rPr>
                <w:rFonts w:ascii="Arial" w:hAnsi="Arial" w:cs="Arial"/>
              </w:rPr>
              <w:t>Benefits</w:t>
            </w:r>
            <w:r w:rsidR="008152C2">
              <w:rPr>
                <w:rFonts w:ascii="Arial" w:hAnsi="Arial" w:cs="Arial"/>
              </w:rPr>
              <w:t xml:space="preserve"> Policy</w:t>
            </w:r>
          </w:p>
          <w:p w14:paraId="42155513" w14:textId="77777777" w:rsidR="003E5B3E" w:rsidRDefault="0005273C" w:rsidP="005A1941">
            <w:pPr>
              <w:pStyle w:val="NormalWeb"/>
              <w:shd w:val="clear" w:color="auto" w:fill="FFFFFF"/>
              <w:spacing w:before="0" w:beforeAutospacing="0" w:after="0" w:afterAutospacing="0"/>
              <w:rPr>
                <w:rFonts w:ascii="Arial" w:hAnsi="Arial" w:cs="Arial"/>
              </w:rPr>
            </w:pPr>
            <w:r>
              <w:rPr>
                <w:rFonts w:ascii="Arial" w:hAnsi="Arial" w:cs="Arial"/>
              </w:rPr>
              <w:t>Grievance Policy</w:t>
            </w:r>
          </w:p>
          <w:p w14:paraId="0BBF7911" w14:textId="1C97A47C" w:rsidR="0005273C" w:rsidRDefault="00E309EC" w:rsidP="005A1941">
            <w:pPr>
              <w:pStyle w:val="NormalWeb"/>
              <w:shd w:val="clear" w:color="auto" w:fill="FFFFFF"/>
              <w:spacing w:before="0" w:beforeAutospacing="0" w:after="0" w:afterAutospacing="0"/>
              <w:rPr>
                <w:rFonts w:ascii="Arial" w:hAnsi="Arial" w:cs="Arial"/>
              </w:rPr>
            </w:pPr>
            <w:r>
              <w:rPr>
                <w:rFonts w:ascii="Arial" w:hAnsi="Arial" w:cs="Arial"/>
              </w:rPr>
              <w:t>Dignity at Work Policy</w:t>
            </w:r>
          </w:p>
          <w:p w14:paraId="52EE8761" w14:textId="77777777" w:rsidR="00480DC5" w:rsidRDefault="00480DC5" w:rsidP="005A1941">
            <w:pPr>
              <w:pStyle w:val="NormalWeb"/>
              <w:shd w:val="clear" w:color="auto" w:fill="FFFFFF"/>
              <w:spacing w:before="0" w:beforeAutospacing="0" w:after="0" w:afterAutospacing="0"/>
              <w:rPr>
                <w:rFonts w:ascii="Arial" w:hAnsi="Arial" w:cs="Arial"/>
              </w:rPr>
            </w:pPr>
            <w:r>
              <w:rPr>
                <w:rFonts w:ascii="Arial" w:hAnsi="Arial" w:cs="Arial"/>
              </w:rPr>
              <w:t>Disci</w:t>
            </w:r>
            <w:r w:rsidR="00590BC0">
              <w:rPr>
                <w:rFonts w:ascii="Arial" w:hAnsi="Arial" w:cs="Arial"/>
              </w:rPr>
              <w:t>plin</w:t>
            </w:r>
            <w:r w:rsidR="00D33DFB">
              <w:rPr>
                <w:rFonts w:ascii="Arial" w:hAnsi="Arial" w:cs="Arial"/>
              </w:rPr>
              <w:t>e</w:t>
            </w:r>
            <w:r w:rsidR="00590BC0">
              <w:rPr>
                <w:rFonts w:ascii="Arial" w:hAnsi="Arial" w:cs="Arial"/>
              </w:rPr>
              <w:t xml:space="preserve"> policy</w:t>
            </w:r>
          </w:p>
          <w:p w14:paraId="03A83CBD" w14:textId="21E6FA68" w:rsidR="00D33DFB" w:rsidRDefault="00F4675C" w:rsidP="005A1941">
            <w:pPr>
              <w:pStyle w:val="NormalWeb"/>
              <w:shd w:val="clear" w:color="auto" w:fill="FFFFFF"/>
              <w:spacing w:before="0" w:beforeAutospacing="0" w:after="0" w:afterAutospacing="0"/>
              <w:rPr>
                <w:rFonts w:ascii="Arial" w:hAnsi="Arial" w:cs="Arial"/>
              </w:rPr>
            </w:pPr>
            <w:r>
              <w:rPr>
                <w:rFonts w:ascii="Arial" w:hAnsi="Arial" w:cs="Arial"/>
              </w:rPr>
              <w:t>Data Protection Policy</w:t>
            </w:r>
          </w:p>
          <w:p w14:paraId="352122D3" w14:textId="5F40DFD5" w:rsidR="00D0078E" w:rsidRDefault="002E29CA" w:rsidP="005A1941">
            <w:pPr>
              <w:pStyle w:val="NormalWeb"/>
              <w:shd w:val="clear" w:color="auto" w:fill="FFFFFF"/>
              <w:spacing w:before="0" w:beforeAutospacing="0" w:after="0" w:afterAutospacing="0"/>
              <w:rPr>
                <w:rFonts w:ascii="Arial" w:hAnsi="Arial" w:cs="Arial"/>
              </w:rPr>
            </w:pPr>
            <w:r>
              <w:rPr>
                <w:rFonts w:ascii="Arial" w:hAnsi="Arial" w:cs="Arial"/>
              </w:rPr>
              <w:t>Complaints</w:t>
            </w:r>
            <w:r w:rsidR="0009025C">
              <w:rPr>
                <w:rFonts w:ascii="Arial" w:hAnsi="Arial" w:cs="Arial"/>
              </w:rPr>
              <w:t xml:space="preserve"> policy</w:t>
            </w:r>
          </w:p>
          <w:p w14:paraId="7D62FA08" w14:textId="7C958C14" w:rsidR="00F4675C" w:rsidRPr="00C376D0" w:rsidRDefault="003448E7" w:rsidP="005A1941">
            <w:pPr>
              <w:pStyle w:val="NormalWeb"/>
              <w:shd w:val="clear" w:color="auto" w:fill="FFFFFF"/>
              <w:spacing w:before="0" w:beforeAutospacing="0" w:after="0" w:afterAutospacing="0"/>
              <w:rPr>
                <w:rFonts w:ascii="Arial" w:hAnsi="Arial" w:cs="Arial"/>
              </w:rPr>
            </w:pPr>
            <w:r>
              <w:rPr>
                <w:rFonts w:ascii="Arial" w:hAnsi="Arial" w:cs="Arial"/>
              </w:rPr>
              <w:t>Equalities Policy</w:t>
            </w:r>
          </w:p>
        </w:tc>
      </w:tr>
      <w:tr w:rsidR="00AD7B0B" w:rsidRPr="007A275F" w14:paraId="273D3DC9" w14:textId="77777777" w:rsidTr="00F61436">
        <w:trPr>
          <w:jc w:val="center"/>
        </w:trPr>
        <w:tc>
          <w:tcPr>
            <w:tcW w:w="2899" w:type="dxa"/>
            <w:tcBorders>
              <w:top w:val="single" w:sz="4" w:space="0" w:color="auto"/>
              <w:left w:val="single" w:sz="4" w:space="0" w:color="auto"/>
              <w:bottom w:val="single" w:sz="4" w:space="0" w:color="auto"/>
              <w:right w:val="single" w:sz="4" w:space="0" w:color="auto"/>
            </w:tcBorders>
          </w:tcPr>
          <w:p w14:paraId="143C6A22" w14:textId="77777777" w:rsidR="00AD7B0B" w:rsidRPr="00C376D0" w:rsidRDefault="00AD7B0B" w:rsidP="00F61436">
            <w:pPr>
              <w:spacing w:before="60" w:after="160"/>
              <w:rPr>
                <w:rFonts w:ascii="Arial" w:hAnsi="Arial" w:cs="Arial"/>
                <w:b/>
                <w:bCs/>
              </w:rPr>
            </w:pPr>
            <w:r w:rsidRPr="00C376D0">
              <w:rPr>
                <w:rFonts w:ascii="Arial" w:hAnsi="Arial" w:cs="Arial"/>
                <w:b/>
                <w:bCs/>
              </w:rPr>
              <w:t>External References</w:t>
            </w:r>
          </w:p>
        </w:tc>
        <w:tc>
          <w:tcPr>
            <w:tcW w:w="6179" w:type="dxa"/>
            <w:tcBorders>
              <w:top w:val="single" w:sz="4" w:space="0" w:color="auto"/>
              <w:left w:val="single" w:sz="4" w:space="0" w:color="auto"/>
              <w:bottom w:val="single" w:sz="4" w:space="0" w:color="auto"/>
              <w:right w:val="single" w:sz="4" w:space="0" w:color="auto"/>
            </w:tcBorders>
            <w:shd w:val="clear" w:color="auto" w:fill="auto"/>
          </w:tcPr>
          <w:p w14:paraId="6492EB00" w14:textId="77777777" w:rsidR="00AD7B0B" w:rsidRDefault="008E1E8E" w:rsidP="005A1941">
            <w:pPr>
              <w:rPr>
                <w:rFonts w:ascii="Arial" w:hAnsi="Arial" w:cs="Arial"/>
              </w:rPr>
            </w:pPr>
            <w:r>
              <w:rPr>
                <w:rFonts w:ascii="Arial" w:hAnsi="Arial" w:cs="Arial"/>
              </w:rPr>
              <w:t>Scottish Housing Regulator</w:t>
            </w:r>
          </w:p>
          <w:p w14:paraId="425F2D03" w14:textId="77777777" w:rsidR="008E1E8E" w:rsidRDefault="008E1E8E" w:rsidP="005A1941">
            <w:pPr>
              <w:rPr>
                <w:rFonts w:ascii="Arial" w:hAnsi="Arial" w:cs="Arial"/>
              </w:rPr>
            </w:pPr>
            <w:r>
              <w:rPr>
                <w:rFonts w:ascii="Arial" w:hAnsi="Arial" w:cs="Arial"/>
              </w:rPr>
              <w:t>Care Inspectorate</w:t>
            </w:r>
          </w:p>
          <w:p w14:paraId="6CC045A8" w14:textId="2DB4E82E" w:rsidR="008E1E8E" w:rsidRPr="00C376D0" w:rsidRDefault="008E1E8E" w:rsidP="005A1941">
            <w:pPr>
              <w:rPr>
                <w:rFonts w:ascii="Arial" w:hAnsi="Arial" w:cs="Arial"/>
              </w:rPr>
            </w:pPr>
            <w:r>
              <w:rPr>
                <w:rFonts w:ascii="Arial" w:hAnsi="Arial" w:cs="Arial"/>
              </w:rPr>
              <w:t>SSSC Code of Practice</w:t>
            </w:r>
          </w:p>
        </w:tc>
      </w:tr>
    </w:tbl>
    <w:p w14:paraId="37FF78B4" w14:textId="1F59DF07" w:rsidR="00A15C9A" w:rsidRDefault="00CA12D4" w:rsidP="00985622">
      <w:pPr>
        <w:pBdr>
          <w:bottom w:val="single" w:sz="4" w:space="1" w:color="auto"/>
        </w:pBdr>
        <w:jc w:val="center"/>
        <w:rPr>
          <w:rFonts w:ascii="Arial" w:hAnsi="Arial" w:cs="Arial"/>
          <w:b/>
          <w:bCs/>
          <w:sz w:val="28"/>
          <w:szCs w:val="28"/>
        </w:rPr>
      </w:pPr>
      <w:r>
        <w:rPr>
          <w:rFonts w:ascii="Arial" w:hAnsi="Arial" w:cs="Arial"/>
          <w:b/>
          <w:bCs/>
          <w:sz w:val="28"/>
          <w:szCs w:val="28"/>
        </w:rPr>
        <w:br w:type="page"/>
      </w:r>
    </w:p>
    <w:p w14:paraId="3B788F4A" w14:textId="77777777" w:rsidR="00A15C9A" w:rsidRPr="008222B6" w:rsidRDefault="00A15C9A" w:rsidP="00A15C9A">
      <w:pPr>
        <w:jc w:val="center"/>
        <w:rPr>
          <w:rFonts w:ascii="Arial" w:hAnsi="Arial" w:cs="Arial"/>
          <w:sz w:val="28"/>
          <w:szCs w:val="28"/>
        </w:rPr>
      </w:pPr>
    </w:p>
    <w:p w14:paraId="5E18862F" w14:textId="0E7AF973" w:rsidR="002E1E71" w:rsidRPr="002E1E71" w:rsidRDefault="00A92BAE" w:rsidP="002E1E71">
      <w:pPr>
        <w:pStyle w:val="ListParagraph"/>
        <w:numPr>
          <w:ilvl w:val="0"/>
          <w:numId w:val="36"/>
        </w:numPr>
        <w:spacing w:before="240" w:after="240" w:line="240" w:lineRule="auto"/>
        <w:ind w:right="-143"/>
        <w:contextualSpacing w:val="0"/>
        <w:rPr>
          <w:rFonts w:ascii="Arial" w:hAnsi="Arial" w:cs="Arial"/>
          <w:b/>
          <w:sz w:val="24"/>
          <w:szCs w:val="24"/>
        </w:rPr>
      </w:pPr>
      <w:r w:rsidRPr="00A92BAE">
        <w:rPr>
          <w:rFonts w:ascii="Arial" w:hAnsi="Arial" w:cs="Arial"/>
          <w:b/>
          <w:sz w:val="24"/>
          <w:szCs w:val="24"/>
        </w:rPr>
        <w:t>Policy Purpose</w:t>
      </w:r>
    </w:p>
    <w:p w14:paraId="1CD9AB0D" w14:textId="73BAAD4A" w:rsidR="00916ED6" w:rsidRDefault="00916ED6" w:rsidP="00916ED6">
      <w:pPr>
        <w:pStyle w:val="ListParagraph"/>
        <w:numPr>
          <w:ilvl w:val="1"/>
          <w:numId w:val="36"/>
        </w:numPr>
        <w:spacing w:before="240" w:after="240"/>
        <w:ind w:right="-143"/>
        <w:rPr>
          <w:rFonts w:ascii="Arial" w:hAnsi="Arial" w:cs="Arial"/>
          <w:bCs/>
          <w:sz w:val="24"/>
          <w:szCs w:val="24"/>
        </w:rPr>
      </w:pPr>
      <w:r w:rsidRPr="00916ED6">
        <w:rPr>
          <w:rFonts w:ascii="Arial" w:hAnsi="Arial" w:cs="Arial"/>
          <w:bCs/>
          <w:sz w:val="24"/>
          <w:szCs w:val="24"/>
        </w:rPr>
        <w:t>The purpose of this policy is to ensure that staff are fully aware of the matters which they should report and the reporting procedure they should follow for internal, and where appropriate, external whistleblowing.</w:t>
      </w:r>
    </w:p>
    <w:p w14:paraId="2606FE6D" w14:textId="77777777" w:rsidR="00837209" w:rsidRPr="00916ED6" w:rsidRDefault="00837209" w:rsidP="00837209">
      <w:pPr>
        <w:pStyle w:val="ListParagraph"/>
        <w:spacing w:before="240" w:after="240"/>
        <w:ind w:left="737" w:right="-143"/>
        <w:rPr>
          <w:rFonts w:ascii="Arial" w:hAnsi="Arial" w:cs="Arial"/>
          <w:bCs/>
          <w:sz w:val="24"/>
          <w:szCs w:val="24"/>
        </w:rPr>
      </w:pPr>
    </w:p>
    <w:p w14:paraId="4575DCEB" w14:textId="1A8D2FC4" w:rsidR="00837209" w:rsidRPr="00837209" w:rsidRDefault="00916ED6" w:rsidP="00837209">
      <w:pPr>
        <w:pStyle w:val="ListParagraph"/>
        <w:numPr>
          <w:ilvl w:val="1"/>
          <w:numId w:val="36"/>
        </w:numPr>
        <w:spacing w:before="240" w:after="240"/>
        <w:ind w:right="-143"/>
        <w:rPr>
          <w:rFonts w:ascii="Arial" w:hAnsi="Arial" w:cs="Arial"/>
          <w:bCs/>
          <w:sz w:val="24"/>
          <w:szCs w:val="24"/>
        </w:rPr>
      </w:pPr>
      <w:r w:rsidRPr="00916ED6">
        <w:rPr>
          <w:rFonts w:ascii="Arial" w:hAnsi="Arial" w:cs="Arial"/>
          <w:bCs/>
          <w:sz w:val="24"/>
          <w:szCs w:val="24"/>
        </w:rPr>
        <w:t>This policy adheres to the Public Interest Disclosure Act (PIDA) 1998, amended to the Employment Rights Act 1996. It aims to put the principles of the law into the context of Hanover so that employees, workers and other groups are clear about how to raise a concern that may be considered a protected disclosure, how the protected disclosure will be dealt with and the protections they themselves will have when making a disclosure.</w:t>
      </w:r>
    </w:p>
    <w:p w14:paraId="0ECF37E5" w14:textId="77777777" w:rsidR="00837209" w:rsidRDefault="00837209" w:rsidP="00837209">
      <w:pPr>
        <w:pStyle w:val="ListParagraph"/>
        <w:spacing w:before="240" w:after="240"/>
        <w:ind w:left="737" w:right="-143"/>
        <w:rPr>
          <w:rFonts w:ascii="Arial" w:hAnsi="Arial" w:cs="Arial"/>
          <w:bCs/>
          <w:sz w:val="24"/>
          <w:szCs w:val="24"/>
        </w:rPr>
      </w:pPr>
    </w:p>
    <w:p w14:paraId="68A7A870" w14:textId="17927C2A" w:rsidR="005C3F7C" w:rsidRDefault="00A834C9" w:rsidP="00916ED6">
      <w:pPr>
        <w:pStyle w:val="ListParagraph"/>
        <w:numPr>
          <w:ilvl w:val="1"/>
          <w:numId w:val="36"/>
        </w:numPr>
        <w:spacing w:before="240" w:after="240"/>
        <w:ind w:right="-143"/>
        <w:rPr>
          <w:rFonts w:ascii="Arial" w:hAnsi="Arial" w:cs="Arial"/>
          <w:bCs/>
          <w:sz w:val="24"/>
          <w:szCs w:val="24"/>
        </w:rPr>
      </w:pPr>
      <w:r>
        <w:rPr>
          <w:rFonts w:ascii="Arial" w:hAnsi="Arial" w:cs="Arial"/>
          <w:bCs/>
          <w:sz w:val="24"/>
          <w:szCs w:val="24"/>
        </w:rPr>
        <w:t>This policy also ensures that we comply with the Scottish Housing Regulator (SHR) Regulatory Framework which states that we must “have effective arrangements and a policy for whistleblowing by staff and governing body/elected members which it makes easily available and which it promotes”.</w:t>
      </w:r>
    </w:p>
    <w:p w14:paraId="5A0A1C68" w14:textId="77777777" w:rsidR="005C3F7C" w:rsidRPr="0002100F" w:rsidRDefault="005C3F7C" w:rsidP="0002100F">
      <w:pPr>
        <w:pStyle w:val="ListParagraph"/>
        <w:rPr>
          <w:rFonts w:ascii="Arial" w:hAnsi="Arial" w:cs="Arial"/>
          <w:bCs/>
          <w:sz w:val="24"/>
          <w:szCs w:val="24"/>
        </w:rPr>
      </w:pPr>
    </w:p>
    <w:p w14:paraId="0EC31E14" w14:textId="4F64CA09" w:rsidR="00916ED6" w:rsidRDefault="00916ED6" w:rsidP="00916ED6">
      <w:pPr>
        <w:pStyle w:val="ListParagraph"/>
        <w:numPr>
          <w:ilvl w:val="1"/>
          <w:numId w:val="36"/>
        </w:numPr>
        <w:spacing w:before="240" w:after="240"/>
        <w:ind w:right="-143"/>
        <w:rPr>
          <w:rFonts w:ascii="Arial" w:hAnsi="Arial" w:cs="Arial"/>
          <w:bCs/>
          <w:sz w:val="24"/>
          <w:szCs w:val="24"/>
        </w:rPr>
      </w:pPr>
      <w:r w:rsidRPr="00916ED6">
        <w:rPr>
          <w:rFonts w:ascii="Arial" w:hAnsi="Arial" w:cs="Arial"/>
          <w:bCs/>
          <w:sz w:val="24"/>
          <w:szCs w:val="24"/>
        </w:rPr>
        <w:t xml:space="preserve">This policy should not be used for complaints relating to an employee’s own personal circumstances, such as the way they have been treated at work. In those cases the employee should use the Grievance Procedure. If an employee chooses to raise a concern under the Whistleblowing </w:t>
      </w:r>
      <w:r w:rsidR="007C1816" w:rsidRPr="00916ED6">
        <w:rPr>
          <w:rFonts w:ascii="Arial" w:hAnsi="Arial" w:cs="Arial"/>
          <w:bCs/>
          <w:sz w:val="24"/>
          <w:szCs w:val="24"/>
        </w:rPr>
        <w:t>Policy,</w:t>
      </w:r>
      <w:r w:rsidRPr="00916ED6">
        <w:rPr>
          <w:rFonts w:ascii="Arial" w:hAnsi="Arial" w:cs="Arial"/>
          <w:bCs/>
          <w:sz w:val="24"/>
          <w:szCs w:val="24"/>
        </w:rPr>
        <w:t xml:space="preserve"> they must have a reasonable belief that to do so would be in the public interest.</w:t>
      </w:r>
    </w:p>
    <w:p w14:paraId="592860FF" w14:textId="77777777" w:rsidR="00837209" w:rsidRDefault="00837209" w:rsidP="00837209">
      <w:pPr>
        <w:pStyle w:val="ListParagraph"/>
        <w:spacing w:before="240" w:after="240"/>
        <w:ind w:left="737" w:right="-143"/>
        <w:rPr>
          <w:rFonts w:ascii="Arial" w:hAnsi="Arial" w:cs="Arial"/>
          <w:bCs/>
          <w:sz w:val="24"/>
          <w:szCs w:val="24"/>
        </w:rPr>
      </w:pPr>
    </w:p>
    <w:p w14:paraId="78427757" w14:textId="637CF84E" w:rsidR="003D1684" w:rsidRDefault="001D1CDF" w:rsidP="0669DBC3">
      <w:pPr>
        <w:pStyle w:val="ListParagraph"/>
        <w:numPr>
          <w:ilvl w:val="1"/>
          <w:numId w:val="36"/>
        </w:numPr>
        <w:spacing w:before="240" w:after="240"/>
        <w:ind w:right="-143"/>
        <w:rPr>
          <w:rFonts w:ascii="Arial" w:hAnsi="Arial" w:cs="Arial"/>
          <w:sz w:val="24"/>
          <w:szCs w:val="24"/>
        </w:rPr>
      </w:pPr>
      <w:r w:rsidRPr="0669DBC3">
        <w:rPr>
          <w:rFonts w:ascii="Arial" w:hAnsi="Arial" w:cs="Arial"/>
          <w:sz w:val="24"/>
          <w:szCs w:val="24"/>
        </w:rPr>
        <w:t xml:space="preserve">In line with our Values, </w:t>
      </w:r>
      <w:r w:rsidR="003D1684" w:rsidRPr="0669DBC3">
        <w:rPr>
          <w:rFonts w:ascii="Arial" w:hAnsi="Arial" w:cs="Arial"/>
          <w:sz w:val="24"/>
          <w:szCs w:val="24"/>
        </w:rPr>
        <w:t xml:space="preserve">Hanover is committed to </w:t>
      </w:r>
      <w:r w:rsidRPr="0669DBC3">
        <w:rPr>
          <w:rFonts w:ascii="Arial" w:hAnsi="Arial" w:cs="Arial"/>
          <w:sz w:val="24"/>
          <w:szCs w:val="24"/>
        </w:rPr>
        <w:t xml:space="preserve">“being accountable” ensuring that we are transparent in all that we do and actively take responsibility </w:t>
      </w:r>
      <w:r w:rsidR="00CD26CD" w:rsidRPr="0669DBC3">
        <w:rPr>
          <w:rFonts w:ascii="Arial" w:hAnsi="Arial" w:cs="Arial"/>
          <w:sz w:val="24"/>
          <w:szCs w:val="24"/>
        </w:rPr>
        <w:t xml:space="preserve">for resolving issues.  We want to ensure that our organisation </w:t>
      </w:r>
      <w:r w:rsidR="003D1684" w:rsidRPr="0669DBC3">
        <w:rPr>
          <w:rFonts w:ascii="Arial" w:hAnsi="Arial" w:cs="Arial"/>
          <w:sz w:val="24"/>
          <w:szCs w:val="24"/>
        </w:rPr>
        <w:t>conduct</w:t>
      </w:r>
      <w:r w:rsidR="00CD26CD" w:rsidRPr="0669DBC3">
        <w:rPr>
          <w:rFonts w:ascii="Arial" w:hAnsi="Arial" w:cs="Arial"/>
          <w:sz w:val="24"/>
          <w:szCs w:val="24"/>
        </w:rPr>
        <w:t>s</w:t>
      </w:r>
      <w:r w:rsidR="003D1684" w:rsidRPr="0669DBC3">
        <w:rPr>
          <w:rFonts w:ascii="Arial" w:hAnsi="Arial" w:cs="Arial"/>
          <w:sz w:val="24"/>
          <w:szCs w:val="24"/>
        </w:rPr>
        <w:t xml:space="preserve"> its business with honesty and integrity. This ethos underpins all Hanover’s activities and is enshrined in this policy and accompanying procedure</w:t>
      </w:r>
    </w:p>
    <w:p w14:paraId="2E7A9541" w14:textId="77777777" w:rsidR="00837209" w:rsidRDefault="00837209" w:rsidP="00837209">
      <w:pPr>
        <w:pStyle w:val="ListParagraph"/>
        <w:ind w:left="737"/>
        <w:rPr>
          <w:rFonts w:ascii="Arial" w:hAnsi="Arial" w:cs="Arial"/>
          <w:bCs/>
          <w:sz w:val="24"/>
          <w:szCs w:val="24"/>
        </w:rPr>
      </w:pPr>
    </w:p>
    <w:p w14:paraId="03D876AA" w14:textId="6AF4EA5F" w:rsidR="00404DCB" w:rsidRPr="00404DCB" w:rsidRDefault="00404DCB" w:rsidP="00404DCB">
      <w:pPr>
        <w:pStyle w:val="ListParagraph"/>
        <w:numPr>
          <w:ilvl w:val="1"/>
          <w:numId w:val="36"/>
        </w:numPr>
        <w:rPr>
          <w:rFonts w:ascii="Arial" w:hAnsi="Arial" w:cs="Arial"/>
          <w:bCs/>
          <w:sz w:val="24"/>
          <w:szCs w:val="24"/>
        </w:rPr>
      </w:pPr>
      <w:r w:rsidRPr="00404DCB">
        <w:rPr>
          <w:rFonts w:ascii="Arial" w:hAnsi="Arial" w:cs="Arial"/>
          <w:bCs/>
          <w:sz w:val="24"/>
          <w:szCs w:val="24"/>
        </w:rPr>
        <w:t>Hanover is committed to dealing responsibly, openly and professionally with any genuine concern and encourages employees to discuss all concerns internally and promptly wherever possible</w:t>
      </w:r>
      <w:r>
        <w:rPr>
          <w:rFonts w:ascii="Arial" w:hAnsi="Arial" w:cs="Arial"/>
          <w:bCs/>
          <w:sz w:val="24"/>
          <w:szCs w:val="24"/>
        </w:rPr>
        <w:t>.</w:t>
      </w:r>
    </w:p>
    <w:p w14:paraId="530F6821" w14:textId="77777777" w:rsidR="00837209" w:rsidRPr="00837209" w:rsidRDefault="00837209" w:rsidP="00837209">
      <w:pPr>
        <w:pStyle w:val="ListParagraph"/>
        <w:spacing w:before="240" w:after="240" w:line="240" w:lineRule="auto"/>
        <w:ind w:left="737" w:right="-143"/>
        <w:contextualSpacing w:val="0"/>
        <w:rPr>
          <w:rFonts w:ascii="Arial" w:hAnsi="Arial" w:cs="Arial"/>
          <w:sz w:val="24"/>
          <w:szCs w:val="24"/>
        </w:rPr>
      </w:pPr>
    </w:p>
    <w:p w14:paraId="4E1D32A9" w14:textId="7ADEDE9F" w:rsidR="007D3CCA" w:rsidRPr="007D3CCA" w:rsidRDefault="0014134B" w:rsidP="007D3CCA">
      <w:pPr>
        <w:pStyle w:val="ListParagraph"/>
        <w:numPr>
          <w:ilvl w:val="0"/>
          <w:numId w:val="36"/>
        </w:numPr>
        <w:spacing w:before="240" w:after="240" w:line="240" w:lineRule="auto"/>
        <w:ind w:right="-143"/>
        <w:contextualSpacing w:val="0"/>
        <w:rPr>
          <w:rFonts w:ascii="Arial" w:hAnsi="Arial" w:cs="Arial"/>
          <w:sz w:val="24"/>
          <w:szCs w:val="24"/>
        </w:rPr>
      </w:pPr>
      <w:r w:rsidRPr="00A92BAE">
        <w:rPr>
          <w:rFonts w:ascii="Arial" w:hAnsi="Arial" w:cs="Arial"/>
          <w:b/>
          <w:sz w:val="24"/>
          <w:szCs w:val="24"/>
        </w:rPr>
        <w:t>Policy Scope</w:t>
      </w:r>
    </w:p>
    <w:p w14:paraId="76D835B7" w14:textId="77777777" w:rsidR="00AF1FAA" w:rsidRPr="00AF1FAA" w:rsidRDefault="00AF1FAA" w:rsidP="00AF1FAA">
      <w:pPr>
        <w:pStyle w:val="ListParagraph"/>
        <w:numPr>
          <w:ilvl w:val="1"/>
          <w:numId w:val="36"/>
        </w:numPr>
        <w:spacing w:before="240" w:after="240"/>
        <w:ind w:right="-143"/>
        <w:rPr>
          <w:rFonts w:ascii="Arial" w:hAnsi="Arial" w:cs="Arial"/>
          <w:sz w:val="24"/>
          <w:szCs w:val="24"/>
        </w:rPr>
      </w:pPr>
      <w:r w:rsidRPr="00AF1FAA">
        <w:rPr>
          <w:rFonts w:ascii="Arial" w:hAnsi="Arial" w:cs="Arial"/>
          <w:sz w:val="24"/>
          <w:szCs w:val="24"/>
        </w:rPr>
        <w:t xml:space="preserve">This policy applies to </w:t>
      </w:r>
    </w:p>
    <w:p w14:paraId="3053D41B" w14:textId="77777777" w:rsidR="00837209" w:rsidRPr="006B04DA" w:rsidRDefault="00AF1FAA" w:rsidP="00837209">
      <w:pPr>
        <w:pStyle w:val="ListParagraph"/>
        <w:numPr>
          <w:ilvl w:val="0"/>
          <w:numId w:val="38"/>
        </w:numPr>
        <w:spacing w:before="240" w:after="240"/>
        <w:ind w:right="-143" w:firstLine="840"/>
        <w:rPr>
          <w:rFonts w:ascii="Arial" w:hAnsi="Arial" w:cs="Arial"/>
          <w:sz w:val="24"/>
          <w:szCs w:val="24"/>
        </w:rPr>
      </w:pPr>
      <w:r w:rsidRPr="006B04DA">
        <w:rPr>
          <w:rFonts w:ascii="Arial" w:hAnsi="Arial" w:cs="Arial"/>
          <w:sz w:val="24"/>
          <w:szCs w:val="24"/>
        </w:rPr>
        <w:t>Board Members</w:t>
      </w:r>
    </w:p>
    <w:p w14:paraId="71F4CD6D" w14:textId="18452973" w:rsidR="00AF1FAA" w:rsidRPr="006B04DA" w:rsidRDefault="00AF1FAA" w:rsidP="00837209">
      <w:pPr>
        <w:pStyle w:val="ListParagraph"/>
        <w:numPr>
          <w:ilvl w:val="0"/>
          <w:numId w:val="38"/>
        </w:numPr>
        <w:spacing w:before="240" w:after="240"/>
        <w:ind w:right="-143" w:firstLine="840"/>
        <w:rPr>
          <w:rFonts w:ascii="Arial" w:hAnsi="Arial" w:cs="Arial"/>
          <w:sz w:val="24"/>
          <w:szCs w:val="24"/>
        </w:rPr>
      </w:pPr>
      <w:r w:rsidRPr="006B04DA">
        <w:rPr>
          <w:rFonts w:ascii="Arial" w:hAnsi="Arial" w:cs="Arial"/>
          <w:sz w:val="24"/>
          <w:szCs w:val="24"/>
        </w:rPr>
        <w:t>Employees</w:t>
      </w:r>
      <w:r w:rsidR="009C36BD" w:rsidRPr="006B04DA">
        <w:rPr>
          <w:rFonts w:ascii="Arial" w:hAnsi="Arial" w:cs="Arial"/>
          <w:sz w:val="24"/>
          <w:szCs w:val="24"/>
        </w:rPr>
        <w:t xml:space="preserve"> (covering workers</w:t>
      </w:r>
      <w:r w:rsidR="00B55736" w:rsidRPr="006B04DA">
        <w:rPr>
          <w:rFonts w:ascii="Arial" w:hAnsi="Arial" w:cs="Arial"/>
          <w:sz w:val="24"/>
          <w:szCs w:val="24"/>
        </w:rPr>
        <w:t xml:space="preserve"> and</w:t>
      </w:r>
      <w:r w:rsidR="009C36BD" w:rsidRPr="006B04DA">
        <w:rPr>
          <w:rFonts w:ascii="Arial" w:hAnsi="Arial" w:cs="Arial"/>
          <w:sz w:val="24"/>
          <w:szCs w:val="24"/>
        </w:rPr>
        <w:t xml:space="preserve"> contractors</w:t>
      </w:r>
      <w:r w:rsidR="00B55736" w:rsidRPr="006B04DA">
        <w:rPr>
          <w:rFonts w:ascii="Arial" w:hAnsi="Arial" w:cs="Arial"/>
          <w:sz w:val="24"/>
          <w:szCs w:val="24"/>
        </w:rPr>
        <w:t>)</w:t>
      </w:r>
    </w:p>
    <w:p w14:paraId="070D8701" w14:textId="77777777" w:rsidR="00AF1FAA" w:rsidRPr="00AF1FAA" w:rsidRDefault="00AF1FAA" w:rsidP="00AF1FAA">
      <w:pPr>
        <w:pStyle w:val="ListParagraph"/>
        <w:spacing w:before="240" w:after="240"/>
        <w:ind w:right="-143"/>
        <w:rPr>
          <w:rFonts w:ascii="Arial" w:hAnsi="Arial" w:cs="Arial"/>
        </w:rPr>
      </w:pPr>
    </w:p>
    <w:p w14:paraId="7972C041" w14:textId="429B19D9" w:rsidR="00A92BAE" w:rsidRPr="007D3CCA" w:rsidRDefault="0014134B" w:rsidP="00582EF0">
      <w:pPr>
        <w:pStyle w:val="ListParagraph"/>
        <w:numPr>
          <w:ilvl w:val="0"/>
          <w:numId w:val="36"/>
        </w:numPr>
        <w:spacing w:before="240" w:after="240" w:line="240" w:lineRule="auto"/>
        <w:ind w:right="-143"/>
        <w:contextualSpacing w:val="0"/>
        <w:rPr>
          <w:rFonts w:ascii="Arial" w:hAnsi="Arial" w:cs="Arial"/>
          <w:sz w:val="24"/>
          <w:szCs w:val="24"/>
        </w:rPr>
      </w:pPr>
      <w:r w:rsidRPr="00A92BAE">
        <w:rPr>
          <w:rFonts w:ascii="Arial" w:hAnsi="Arial" w:cs="Arial"/>
          <w:b/>
          <w:bCs/>
          <w:sz w:val="24"/>
          <w:szCs w:val="24"/>
        </w:rPr>
        <w:t>Employee Responsibility</w:t>
      </w:r>
    </w:p>
    <w:p w14:paraId="533B8042" w14:textId="7C137BCB" w:rsidR="007D3CCA" w:rsidRPr="007D3CCA" w:rsidRDefault="00822078" w:rsidP="007D3CCA">
      <w:pPr>
        <w:pStyle w:val="ListParagraph"/>
        <w:numPr>
          <w:ilvl w:val="1"/>
          <w:numId w:val="36"/>
        </w:numPr>
        <w:spacing w:before="240" w:after="240" w:line="240" w:lineRule="auto"/>
        <w:ind w:right="-143"/>
        <w:contextualSpacing w:val="0"/>
        <w:rPr>
          <w:rFonts w:ascii="Arial" w:hAnsi="Arial" w:cs="Arial"/>
          <w:sz w:val="24"/>
          <w:szCs w:val="24"/>
        </w:rPr>
      </w:pPr>
      <w:r w:rsidRPr="00822078">
        <w:rPr>
          <w:rFonts w:ascii="Arial" w:hAnsi="Arial" w:cs="Arial"/>
          <w:sz w:val="24"/>
          <w:szCs w:val="24"/>
        </w:rPr>
        <w:t xml:space="preserve">The </w:t>
      </w:r>
      <w:r w:rsidR="007E7AFC">
        <w:rPr>
          <w:rFonts w:ascii="Arial" w:hAnsi="Arial" w:cs="Arial"/>
          <w:sz w:val="24"/>
          <w:szCs w:val="24"/>
        </w:rPr>
        <w:t>Director of Business Support &amp; Transformation</w:t>
      </w:r>
      <w:r w:rsidR="007E7AFC" w:rsidRPr="00822078">
        <w:rPr>
          <w:rFonts w:ascii="Arial" w:hAnsi="Arial" w:cs="Arial"/>
          <w:sz w:val="24"/>
          <w:szCs w:val="24"/>
        </w:rPr>
        <w:t xml:space="preserve"> </w:t>
      </w:r>
      <w:r w:rsidRPr="00822078">
        <w:rPr>
          <w:rFonts w:ascii="Arial" w:hAnsi="Arial" w:cs="Arial"/>
          <w:sz w:val="24"/>
          <w:szCs w:val="24"/>
        </w:rPr>
        <w:t xml:space="preserve">has overarching responsibility for this </w:t>
      </w:r>
      <w:r w:rsidR="00127753" w:rsidRPr="00822078">
        <w:rPr>
          <w:rFonts w:ascii="Arial" w:hAnsi="Arial" w:cs="Arial"/>
          <w:sz w:val="24"/>
          <w:szCs w:val="24"/>
        </w:rPr>
        <w:t>policy,</w:t>
      </w:r>
      <w:r w:rsidRPr="00822078">
        <w:rPr>
          <w:rFonts w:ascii="Arial" w:hAnsi="Arial" w:cs="Arial"/>
          <w:sz w:val="24"/>
          <w:szCs w:val="24"/>
        </w:rPr>
        <w:t xml:space="preserve"> </w:t>
      </w:r>
      <w:r w:rsidR="00AD079B">
        <w:rPr>
          <w:rFonts w:ascii="Arial" w:hAnsi="Arial" w:cs="Arial"/>
          <w:sz w:val="24"/>
          <w:szCs w:val="24"/>
        </w:rPr>
        <w:t>and</w:t>
      </w:r>
      <w:r w:rsidR="00AD079B" w:rsidRPr="00822078">
        <w:rPr>
          <w:rFonts w:ascii="Arial" w:hAnsi="Arial" w:cs="Arial"/>
          <w:sz w:val="24"/>
          <w:szCs w:val="24"/>
        </w:rPr>
        <w:t xml:space="preserve"> </w:t>
      </w:r>
      <w:r w:rsidRPr="00822078">
        <w:rPr>
          <w:rFonts w:ascii="Arial" w:hAnsi="Arial" w:cs="Arial"/>
          <w:sz w:val="24"/>
          <w:szCs w:val="24"/>
        </w:rPr>
        <w:t>individual employees are responsible for the documents linked to it including other policies</w:t>
      </w:r>
      <w:r w:rsidR="00AD079B">
        <w:rPr>
          <w:rFonts w:ascii="Arial" w:hAnsi="Arial" w:cs="Arial"/>
          <w:sz w:val="24"/>
          <w:szCs w:val="24"/>
        </w:rPr>
        <w:t xml:space="preserve"> and</w:t>
      </w:r>
      <w:r w:rsidRPr="00822078">
        <w:rPr>
          <w:rFonts w:ascii="Arial" w:hAnsi="Arial" w:cs="Arial"/>
          <w:sz w:val="24"/>
          <w:szCs w:val="24"/>
        </w:rPr>
        <w:t xml:space="preserve"> procedures</w:t>
      </w:r>
      <w:r w:rsidR="00AD079B">
        <w:rPr>
          <w:rFonts w:ascii="Arial" w:hAnsi="Arial" w:cs="Arial"/>
          <w:sz w:val="24"/>
          <w:szCs w:val="24"/>
        </w:rPr>
        <w:t>.</w:t>
      </w:r>
    </w:p>
    <w:p w14:paraId="230DDFCF" w14:textId="59CBF6CF" w:rsidR="0014134B" w:rsidRDefault="007A23F8" w:rsidP="00A92BAE">
      <w:pPr>
        <w:pStyle w:val="ListParagraph"/>
        <w:numPr>
          <w:ilvl w:val="0"/>
          <w:numId w:val="36"/>
        </w:numPr>
        <w:spacing w:before="240" w:after="240" w:line="240" w:lineRule="auto"/>
        <w:ind w:right="-143"/>
        <w:contextualSpacing w:val="0"/>
        <w:rPr>
          <w:rFonts w:ascii="Arial" w:hAnsi="Arial" w:cs="Arial"/>
          <w:b/>
          <w:bCs/>
          <w:sz w:val="24"/>
          <w:szCs w:val="24"/>
        </w:rPr>
      </w:pPr>
      <w:r>
        <w:rPr>
          <w:rFonts w:ascii="Arial" w:hAnsi="Arial" w:cs="Arial"/>
          <w:b/>
          <w:bCs/>
          <w:sz w:val="24"/>
          <w:szCs w:val="24"/>
        </w:rPr>
        <w:lastRenderedPageBreak/>
        <w:t>The legal framework</w:t>
      </w:r>
    </w:p>
    <w:p w14:paraId="7B16C1D5" w14:textId="128103B9" w:rsidR="007D3CCA" w:rsidRDefault="00FF2EDD" w:rsidP="007D3CCA">
      <w:pPr>
        <w:pStyle w:val="ListParagraph"/>
        <w:numPr>
          <w:ilvl w:val="1"/>
          <w:numId w:val="36"/>
        </w:numPr>
        <w:spacing w:before="240" w:after="240" w:line="240" w:lineRule="auto"/>
        <w:ind w:right="-143"/>
        <w:contextualSpacing w:val="0"/>
        <w:rPr>
          <w:rFonts w:ascii="Arial" w:hAnsi="Arial" w:cs="Arial"/>
          <w:sz w:val="24"/>
          <w:szCs w:val="24"/>
        </w:rPr>
      </w:pPr>
      <w:r w:rsidRPr="00FF2EDD">
        <w:rPr>
          <w:rFonts w:ascii="Arial" w:hAnsi="Arial" w:cs="Arial"/>
          <w:sz w:val="24"/>
          <w:szCs w:val="24"/>
        </w:rPr>
        <w:t>Whistleblowing law is located in the Employment Rights Act 1996 (as amended by the Public Interest Disclosure Act 1998 and as amended in 2013)). It aim</w:t>
      </w:r>
      <w:r w:rsidR="009B1B61">
        <w:rPr>
          <w:rFonts w:ascii="Arial" w:hAnsi="Arial" w:cs="Arial"/>
          <w:sz w:val="24"/>
          <w:szCs w:val="24"/>
        </w:rPr>
        <w:t>s to</w:t>
      </w:r>
      <w:r w:rsidRPr="00FF2EDD">
        <w:rPr>
          <w:rFonts w:ascii="Arial" w:hAnsi="Arial" w:cs="Arial"/>
          <w:sz w:val="24"/>
          <w:szCs w:val="24"/>
        </w:rPr>
        <w:t xml:space="preserve"> protect individuals who make certain disclosures of information in the public interest </w:t>
      </w:r>
      <w:r w:rsidR="009B1B61">
        <w:rPr>
          <w:rFonts w:ascii="Arial" w:hAnsi="Arial" w:cs="Arial"/>
          <w:sz w:val="24"/>
          <w:szCs w:val="24"/>
        </w:rPr>
        <w:t xml:space="preserve">and </w:t>
      </w:r>
      <w:r w:rsidRPr="00FF2EDD">
        <w:rPr>
          <w:rFonts w:ascii="Arial" w:hAnsi="Arial" w:cs="Arial"/>
          <w:sz w:val="24"/>
          <w:szCs w:val="24"/>
        </w:rPr>
        <w:t xml:space="preserve">provides the right for a worker to take a case to an employment tribunal if they have been victimised or suffer a detriment at work or </w:t>
      </w:r>
      <w:r w:rsidR="00127753" w:rsidRPr="00FF2EDD">
        <w:rPr>
          <w:rFonts w:ascii="Arial" w:hAnsi="Arial" w:cs="Arial"/>
          <w:sz w:val="24"/>
          <w:szCs w:val="24"/>
        </w:rPr>
        <w:t>lost</w:t>
      </w:r>
      <w:r w:rsidRPr="00FF2EDD">
        <w:rPr>
          <w:rFonts w:ascii="Arial" w:hAnsi="Arial" w:cs="Arial"/>
          <w:sz w:val="24"/>
          <w:szCs w:val="24"/>
        </w:rPr>
        <w:t xml:space="preserve"> their job because they have ‘blown the whistle’</w:t>
      </w:r>
      <w:r w:rsidR="00B478E3">
        <w:rPr>
          <w:rFonts w:ascii="Arial" w:hAnsi="Arial" w:cs="Arial"/>
          <w:sz w:val="24"/>
          <w:szCs w:val="24"/>
        </w:rPr>
        <w:t xml:space="preserve">. </w:t>
      </w:r>
      <w:r w:rsidR="00126634" w:rsidRPr="00126634">
        <w:rPr>
          <w:rFonts w:ascii="Arial" w:hAnsi="Arial" w:cs="Arial"/>
          <w:sz w:val="24"/>
          <w:szCs w:val="24"/>
        </w:rPr>
        <w:t>Whistleblowing is the term used when an employee or Board member raises a concern about wrongdoing. This is called ‘making a disclosure’ or ‘blowing the whistle’. The wrongdoing will typically (although not necessarily) be something they witnessed at work</w:t>
      </w:r>
      <w:r w:rsidR="00E74A34">
        <w:rPr>
          <w:rFonts w:ascii="Arial" w:hAnsi="Arial" w:cs="Arial"/>
          <w:sz w:val="24"/>
          <w:szCs w:val="24"/>
        </w:rPr>
        <w:t>.</w:t>
      </w:r>
    </w:p>
    <w:p w14:paraId="6FA60D97" w14:textId="442E67F7" w:rsidR="00E74A34" w:rsidRDefault="00E74A34" w:rsidP="007D3CCA">
      <w:pPr>
        <w:pStyle w:val="ListParagraph"/>
        <w:numPr>
          <w:ilvl w:val="1"/>
          <w:numId w:val="36"/>
        </w:numPr>
        <w:spacing w:before="240" w:after="240" w:line="240" w:lineRule="auto"/>
        <w:ind w:right="-143"/>
        <w:contextualSpacing w:val="0"/>
        <w:rPr>
          <w:rFonts w:ascii="Arial" w:hAnsi="Arial" w:cs="Arial"/>
          <w:sz w:val="24"/>
          <w:szCs w:val="24"/>
        </w:rPr>
      </w:pPr>
      <w:r w:rsidRPr="00E74A34">
        <w:rPr>
          <w:rFonts w:ascii="Arial" w:hAnsi="Arial" w:cs="Arial"/>
          <w:sz w:val="24"/>
          <w:szCs w:val="24"/>
        </w:rPr>
        <w:t>Under the Act a</w:t>
      </w:r>
      <w:r>
        <w:rPr>
          <w:rFonts w:ascii="Arial" w:hAnsi="Arial" w:cs="Arial"/>
          <w:sz w:val="24"/>
          <w:szCs w:val="24"/>
        </w:rPr>
        <w:t>n employee</w:t>
      </w:r>
      <w:r w:rsidRPr="00E74A34">
        <w:rPr>
          <w:rFonts w:ascii="Arial" w:hAnsi="Arial" w:cs="Arial"/>
          <w:sz w:val="24"/>
          <w:szCs w:val="24"/>
        </w:rPr>
        <w:t xml:space="preserve"> has the right not to be subjected to any detriment by any act, or any deliberate failure to act, by their employer on the grounds that the </w:t>
      </w:r>
      <w:r w:rsidR="00913371">
        <w:rPr>
          <w:rFonts w:ascii="Arial" w:hAnsi="Arial" w:cs="Arial"/>
          <w:sz w:val="24"/>
          <w:szCs w:val="24"/>
        </w:rPr>
        <w:t>employee</w:t>
      </w:r>
      <w:r w:rsidRPr="00E74A34">
        <w:rPr>
          <w:rFonts w:ascii="Arial" w:hAnsi="Arial" w:cs="Arial"/>
          <w:sz w:val="24"/>
          <w:szCs w:val="24"/>
        </w:rPr>
        <w:t xml:space="preserve"> has made a protected disclosure.  </w:t>
      </w:r>
      <w:r w:rsidR="00913371">
        <w:rPr>
          <w:rFonts w:ascii="Arial" w:hAnsi="Arial" w:cs="Arial"/>
          <w:sz w:val="24"/>
          <w:szCs w:val="24"/>
        </w:rPr>
        <w:t>Hanover</w:t>
      </w:r>
      <w:r w:rsidRPr="00E74A34">
        <w:rPr>
          <w:rFonts w:ascii="Arial" w:hAnsi="Arial" w:cs="Arial"/>
          <w:sz w:val="24"/>
          <w:szCs w:val="24"/>
        </w:rPr>
        <w:t>’s Whistleblowing Policy and Procedure ensures that the requirements set out in the Act are met</w:t>
      </w:r>
      <w:r w:rsidR="00E72909">
        <w:rPr>
          <w:rFonts w:ascii="Arial" w:hAnsi="Arial" w:cs="Arial"/>
          <w:sz w:val="24"/>
          <w:szCs w:val="24"/>
        </w:rPr>
        <w:t>.</w:t>
      </w:r>
    </w:p>
    <w:p w14:paraId="5D286358" w14:textId="7F23C26E" w:rsidR="00126634" w:rsidRDefault="00F23556" w:rsidP="007D3CCA">
      <w:pPr>
        <w:pStyle w:val="ListParagraph"/>
        <w:numPr>
          <w:ilvl w:val="1"/>
          <w:numId w:val="36"/>
        </w:numPr>
        <w:spacing w:before="240" w:after="240" w:line="240" w:lineRule="auto"/>
        <w:ind w:right="-143"/>
        <w:contextualSpacing w:val="0"/>
        <w:rPr>
          <w:rFonts w:ascii="Arial" w:hAnsi="Arial" w:cs="Arial"/>
          <w:sz w:val="24"/>
          <w:szCs w:val="24"/>
        </w:rPr>
      </w:pPr>
      <w:r w:rsidRPr="00F23556">
        <w:rPr>
          <w:rFonts w:ascii="Arial" w:hAnsi="Arial" w:cs="Arial"/>
          <w:sz w:val="24"/>
          <w:szCs w:val="24"/>
        </w:rPr>
        <w:t xml:space="preserve">To be covered by </w:t>
      </w:r>
      <w:r w:rsidR="00E72909">
        <w:rPr>
          <w:rFonts w:ascii="Arial" w:hAnsi="Arial" w:cs="Arial"/>
          <w:sz w:val="24"/>
          <w:szCs w:val="24"/>
        </w:rPr>
        <w:t>the Act</w:t>
      </w:r>
      <w:r w:rsidRPr="00F23556">
        <w:rPr>
          <w:rFonts w:ascii="Arial" w:hAnsi="Arial" w:cs="Arial"/>
          <w:sz w:val="24"/>
          <w:szCs w:val="24"/>
        </w:rPr>
        <w:t>, a</w:t>
      </w:r>
      <w:r w:rsidR="0060018C">
        <w:rPr>
          <w:rFonts w:ascii="Arial" w:hAnsi="Arial" w:cs="Arial"/>
          <w:sz w:val="24"/>
          <w:szCs w:val="24"/>
        </w:rPr>
        <w:t xml:space="preserve">n employee or Board member </w:t>
      </w:r>
      <w:r w:rsidRPr="00F23556">
        <w:rPr>
          <w:rFonts w:ascii="Arial" w:hAnsi="Arial" w:cs="Arial"/>
          <w:sz w:val="24"/>
          <w:szCs w:val="24"/>
        </w:rPr>
        <w:t>who makes a disclosure must reasonably believe two things</w:t>
      </w:r>
      <w:r>
        <w:rPr>
          <w:rFonts w:ascii="Arial" w:hAnsi="Arial" w:cs="Arial"/>
          <w:sz w:val="24"/>
          <w:szCs w:val="24"/>
        </w:rPr>
        <w:t>:</w:t>
      </w:r>
    </w:p>
    <w:p w14:paraId="5384650C" w14:textId="19E6E562" w:rsidR="0010544C" w:rsidRDefault="0010544C" w:rsidP="00011FED">
      <w:pPr>
        <w:pStyle w:val="ListParagraph"/>
        <w:numPr>
          <w:ilvl w:val="0"/>
          <w:numId w:val="39"/>
        </w:numPr>
        <w:spacing w:before="240" w:after="240"/>
        <w:ind w:right="-143"/>
        <w:rPr>
          <w:rFonts w:ascii="Arial" w:hAnsi="Arial" w:cs="Arial"/>
          <w:sz w:val="24"/>
          <w:szCs w:val="24"/>
        </w:rPr>
      </w:pPr>
      <w:r w:rsidRPr="0010544C">
        <w:rPr>
          <w:rFonts w:ascii="Arial" w:hAnsi="Arial" w:cs="Arial"/>
          <w:sz w:val="24"/>
          <w:szCs w:val="24"/>
        </w:rPr>
        <w:t>They are acting in the public interest (personal grievances and complaints are not covered by whistleblowing law); and</w:t>
      </w:r>
    </w:p>
    <w:p w14:paraId="35C9BFE2" w14:textId="77777777" w:rsidR="00011FED" w:rsidRPr="0010544C" w:rsidRDefault="00011FED" w:rsidP="00011FED">
      <w:pPr>
        <w:pStyle w:val="ListParagraph"/>
        <w:spacing w:before="240" w:after="240"/>
        <w:ind w:left="1440" w:right="-143"/>
        <w:rPr>
          <w:rFonts w:ascii="Arial" w:hAnsi="Arial" w:cs="Arial"/>
          <w:sz w:val="24"/>
          <w:szCs w:val="24"/>
        </w:rPr>
      </w:pPr>
    </w:p>
    <w:p w14:paraId="19256E21" w14:textId="77777777" w:rsidR="0010544C" w:rsidRPr="0010544C" w:rsidRDefault="0010544C" w:rsidP="0002202F">
      <w:pPr>
        <w:pStyle w:val="ListParagraph"/>
        <w:spacing w:before="240" w:after="240"/>
        <w:ind w:left="1440" w:right="-143" w:hanging="703"/>
        <w:rPr>
          <w:rFonts w:ascii="Arial" w:hAnsi="Arial" w:cs="Arial"/>
          <w:sz w:val="24"/>
          <w:szCs w:val="24"/>
        </w:rPr>
      </w:pPr>
      <w:r w:rsidRPr="0010544C">
        <w:rPr>
          <w:rFonts w:ascii="Arial" w:hAnsi="Arial" w:cs="Arial"/>
          <w:sz w:val="24"/>
          <w:szCs w:val="24"/>
        </w:rPr>
        <w:t>2)</w:t>
      </w:r>
      <w:r w:rsidRPr="0010544C">
        <w:rPr>
          <w:rFonts w:ascii="Arial" w:hAnsi="Arial" w:cs="Arial"/>
          <w:sz w:val="24"/>
          <w:szCs w:val="24"/>
        </w:rPr>
        <w:tab/>
        <w:t xml:space="preserve">The disclosure shows past, present or likely future wrongdoing falling into one or more of the following categories: </w:t>
      </w:r>
    </w:p>
    <w:p w14:paraId="4BFEA9A0" w14:textId="77777777" w:rsidR="0010544C" w:rsidRPr="0010544C" w:rsidRDefault="0010544C" w:rsidP="0002202F">
      <w:pPr>
        <w:pStyle w:val="ListParagraph"/>
        <w:spacing w:before="240" w:after="240"/>
        <w:ind w:left="1440" w:right="-143"/>
        <w:rPr>
          <w:rFonts w:ascii="Arial" w:hAnsi="Arial" w:cs="Arial"/>
          <w:sz w:val="24"/>
          <w:szCs w:val="24"/>
        </w:rPr>
      </w:pPr>
      <w:r w:rsidRPr="0010544C">
        <w:rPr>
          <w:rFonts w:ascii="Arial" w:hAnsi="Arial" w:cs="Arial"/>
          <w:sz w:val="24"/>
          <w:szCs w:val="24"/>
        </w:rPr>
        <w:t>•</w:t>
      </w:r>
      <w:r w:rsidRPr="0010544C">
        <w:rPr>
          <w:rFonts w:ascii="Arial" w:hAnsi="Arial" w:cs="Arial"/>
          <w:sz w:val="24"/>
          <w:szCs w:val="24"/>
        </w:rPr>
        <w:tab/>
        <w:t>a criminal offence;</w:t>
      </w:r>
    </w:p>
    <w:p w14:paraId="03BE3D77" w14:textId="77777777" w:rsidR="0010544C" w:rsidRPr="0010544C" w:rsidRDefault="0010544C" w:rsidP="0002202F">
      <w:pPr>
        <w:pStyle w:val="ListParagraph"/>
        <w:spacing w:before="240" w:after="240"/>
        <w:ind w:left="1440" w:right="-143"/>
        <w:rPr>
          <w:rFonts w:ascii="Arial" w:hAnsi="Arial" w:cs="Arial"/>
          <w:sz w:val="24"/>
          <w:szCs w:val="24"/>
        </w:rPr>
      </w:pPr>
      <w:r w:rsidRPr="0010544C">
        <w:rPr>
          <w:rFonts w:ascii="Arial" w:hAnsi="Arial" w:cs="Arial"/>
          <w:sz w:val="24"/>
          <w:szCs w:val="24"/>
        </w:rPr>
        <w:t>•</w:t>
      </w:r>
      <w:r w:rsidRPr="0010544C">
        <w:rPr>
          <w:rFonts w:ascii="Arial" w:hAnsi="Arial" w:cs="Arial"/>
          <w:sz w:val="24"/>
          <w:szCs w:val="24"/>
        </w:rPr>
        <w:tab/>
        <w:t>a miscarriage of justice;</w:t>
      </w:r>
    </w:p>
    <w:p w14:paraId="3448A5A5" w14:textId="77777777" w:rsidR="0010544C" w:rsidRPr="0010544C" w:rsidRDefault="0010544C" w:rsidP="0002202F">
      <w:pPr>
        <w:pStyle w:val="ListParagraph"/>
        <w:spacing w:before="240" w:after="240"/>
        <w:ind w:left="1440" w:right="-143"/>
        <w:rPr>
          <w:rFonts w:ascii="Arial" w:hAnsi="Arial" w:cs="Arial"/>
          <w:sz w:val="24"/>
          <w:szCs w:val="24"/>
        </w:rPr>
      </w:pPr>
      <w:r w:rsidRPr="0010544C">
        <w:rPr>
          <w:rFonts w:ascii="Arial" w:hAnsi="Arial" w:cs="Arial"/>
          <w:sz w:val="24"/>
          <w:szCs w:val="24"/>
        </w:rPr>
        <w:t>•</w:t>
      </w:r>
      <w:r w:rsidRPr="0010544C">
        <w:rPr>
          <w:rFonts w:ascii="Arial" w:hAnsi="Arial" w:cs="Arial"/>
          <w:sz w:val="24"/>
          <w:szCs w:val="24"/>
        </w:rPr>
        <w:tab/>
        <w:t>an act creating risk to health and safety;</w:t>
      </w:r>
    </w:p>
    <w:p w14:paraId="6207733F" w14:textId="77777777" w:rsidR="0010544C" w:rsidRPr="0010544C" w:rsidRDefault="0010544C" w:rsidP="0002202F">
      <w:pPr>
        <w:pStyle w:val="ListParagraph"/>
        <w:spacing w:before="240" w:after="240"/>
        <w:ind w:left="1440" w:right="-143"/>
        <w:rPr>
          <w:rFonts w:ascii="Arial" w:hAnsi="Arial" w:cs="Arial"/>
          <w:sz w:val="24"/>
          <w:szCs w:val="24"/>
        </w:rPr>
      </w:pPr>
      <w:r w:rsidRPr="0010544C">
        <w:rPr>
          <w:rFonts w:ascii="Arial" w:hAnsi="Arial" w:cs="Arial"/>
          <w:sz w:val="24"/>
          <w:szCs w:val="24"/>
        </w:rPr>
        <w:t>•</w:t>
      </w:r>
      <w:r w:rsidRPr="0010544C">
        <w:rPr>
          <w:rFonts w:ascii="Arial" w:hAnsi="Arial" w:cs="Arial"/>
          <w:sz w:val="24"/>
          <w:szCs w:val="24"/>
        </w:rPr>
        <w:tab/>
        <w:t>an act causing damage to the environment;</w:t>
      </w:r>
    </w:p>
    <w:p w14:paraId="52DD1C97" w14:textId="77777777" w:rsidR="0010544C" w:rsidRPr="0010544C" w:rsidRDefault="0010544C" w:rsidP="0002202F">
      <w:pPr>
        <w:pStyle w:val="ListParagraph"/>
        <w:spacing w:before="240" w:after="240"/>
        <w:ind w:left="1440" w:right="-143"/>
        <w:rPr>
          <w:rFonts w:ascii="Arial" w:hAnsi="Arial" w:cs="Arial"/>
          <w:sz w:val="24"/>
          <w:szCs w:val="24"/>
        </w:rPr>
      </w:pPr>
      <w:r w:rsidRPr="0010544C">
        <w:rPr>
          <w:rFonts w:ascii="Arial" w:hAnsi="Arial" w:cs="Arial"/>
          <w:sz w:val="24"/>
          <w:szCs w:val="24"/>
        </w:rPr>
        <w:t>•</w:t>
      </w:r>
      <w:r w:rsidRPr="0010544C">
        <w:rPr>
          <w:rFonts w:ascii="Arial" w:hAnsi="Arial" w:cs="Arial"/>
          <w:sz w:val="24"/>
          <w:szCs w:val="24"/>
        </w:rPr>
        <w:tab/>
        <w:t>a breach of any other legal obligation; or</w:t>
      </w:r>
    </w:p>
    <w:p w14:paraId="22469B15" w14:textId="5280C857" w:rsidR="004726F5" w:rsidRDefault="0010544C" w:rsidP="0002202F">
      <w:pPr>
        <w:pStyle w:val="ListParagraph"/>
        <w:spacing w:before="240" w:after="240" w:line="240" w:lineRule="auto"/>
        <w:ind w:left="1440" w:right="-143"/>
        <w:contextualSpacing w:val="0"/>
        <w:rPr>
          <w:rFonts w:ascii="Arial" w:hAnsi="Arial" w:cs="Arial"/>
          <w:sz w:val="24"/>
          <w:szCs w:val="24"/>
        </w:rPr>
      </w:pPr>
      <w:r w:rsidRPr="0010544C">
        <w:rPr>
          <w:rFonts w:ascii="Arial" w:hAnsi="Arial" w:cs="Arial"/>
          <w:sz w:val="24"/>
          <w:szCs w:val="24"/>
        </w:rPr>
        <w:t>•</w:t>
      </w:r>
      <w:r w:rsidRPr="0010544C">
        <w:rPr>
          <w:rFonts w:ascii="Arial" w:hAnsi="Arial" w:cs="Arial"/>
          <w:sz w:val="24"/>
          <w:szCs w:val="24"/>
        </w:rPr>
        <w:tab/>
        <w:t>concealment of any of the above</w:t>
      </w:r>
    </w:p>
    <w:p w14:paraId="3192957C" w14:textId="1715BC94" w:rsidR="00FA36A0" w:rsidRDefault="00FA36A0" w:rsidP="0072361B">
      <w:pPr>
        <w:pStyle w:val="ListParagraph"/>
        <w:numPr>
          <w:ilvl w:val="1"/>
          <w:numId w:val="36"/>
        </w:numPr>
        <w:spacing w:before="240" w:after="240" w:line="240" w:lineRule="auto"/>
        <w:ind w:right="-143"/>
        <w:contextualSpacing w:val="0"/>
        <w:rPr>
          <w:rFonts w:ascii="Arial" w:hAnsi="Arial" w:cs="Arial"/>
          <w:sz w:val="24"/>
          <w:szCs w:val="24"/>
        </w:rPr>
      </w:pPr>
      <w:r w:rsidRPr="00FA36A0">
        <w:rPr>
          <w:rFonts w:ascii="Arial" w:hAnsi="Arial" w:cs="Arial"/>
          <w:sz w:val="24"/>
          <w:szCs w:val="24"/>
        </w:rPr>
        <w:t>It is not necessary for the employee to have proof that such an act is being, has been, or is likely to be, committed - a reasonable belief is sufficient.  The employee has no responsibility for investigating the matter - it is</w:t>
      </w:r>
      <w:r w:rsidR="0072361B">
        <w:rPr>
          <w:rFonts w:ascii="Arial" w:hAnsi="Arial" w:cs="Arial"/>
          <w:sz w:val="24"/>
          <w:szCs w:val="24"/>
        </w:rPr>
        <w:t xml:space="preserve"> </w:t>
      </w:r>
      <w:r w:rsidRPr="00FA36A0">
        <w:rPr>
          <w:rFonts w:ascii="Arial" w:hAnsi="Arial" w:cs="Arial"/>
          <w:sz w:val="24"/>
          <w:szCs w:val="24"/>
        </w:rPr>
        <w:t>Hanover’s responsibility to ensure that an investigation takes place</w:t>
      </w:r>
      <w:r w:rsidR="0072361B">
        <w:rPr>
          <w:rFonts w:ascii="Arial" w:hAnsi="Arial" w:cs="Arial"/>
          <w:sz w:val="24"/>
          <w:szCs w:val="24"/>
        </w:rPr>
        <w:t>.</w:t>
      </w:r>
    </w:p>
    <w:p w14:paraId="4F598BA0" w14:textId="77777777" w:rsidR="001267D6" w:rsidRDefault="00E4005A" w:rsidP="00E4005A">
      <w:pPr>
        <w:pStyle w:val="ListParagraph"/>
        <w:numPr>
          <w:ilvl w:val="1"/>
          <w:numId w:val="36"/>
        </w:numPr>
        <w:rPr>
          <w:rFonts w:ascii="Arial" w:hAnsi="Arial" w:cs="Arial"/>
          <w:sz w:val="24"/>
          <w:szCs w:val="24"/>
        </w:rPr>
      </w:pPr>
      <w:r w:rsidRPr="00E4005A">
        <w:rPr>
          <w:rFonts w:ascii="Arial" w:hAnsi="Arial" w:cs="Arial"/>
          <w:sz w:val="24"/>
          <w:szCs w:val="24"/>
        </w:rPr>
        <w:t>An employee who makes such a qualified/ protected disclosure has the right not to be dismissed, or subjected to victimisation, or suffer a detriment because they have made the disclosure</w:t>
      </w:r>
      <w:r>
        <w:rPr>
          <w:rFonts w:ascii="Arial" w:hAnsi="Arial" w:cs="Arial"/>
          <w:sz w:val="24"/>
          <w:szCs w:val="24"/>
        </w:rPr>
        <w:t>.</w:t>
      </w:r>
      <w:r w:rsidR="00F607E1">
        <w:rPr>
          <w:rFonts w:ascii="Arial" w:hAnsi="Arial" w:cs="Arial"/>
          <w:sz w:val="24"/>
          <w:szCs w:val="24"/>
        </w:rPr>
        <w:t xml:space="preserve"> </w:t>
      </w:r>
    </w:p>
    <w:p w14:paraId="13010760" w14:textId="77777777" w:rsidR="001267D6" w:rsidRDefault="001267D6" w:rsidP="0002621C">
      <w:pPr>
        <w:pStyle w:val="ListParagraph"/>
        <w:ind w:left="737"/>
        <w:rPr>
          <w:rFonts w:ascii="Arial" w:hAnsi="Arial" w:cs="Arial"/>
          <w:sz w:val="24"/>
          <w:szCs w:val="24"/>
        </w:rPr>
      </w:pPr>
    </w:p>
    <w:p w14:paraId="29725B03" w14:textId="6C44B76A" w:rsidR="00E4005A" w:rsidRPr="00E4005A" w:rsidRDefault="00F607E1" w:rsidP="00E4005A">
      <w:pPr>
        <w:pStyle w:val="ListParagraph"/>
        <w:numPr>
          <w:ilvl w:val="1"/>
          <w:numId w:val="36"/>
        </w:numPr>
        <w:rPr>
          <w:rFonts w:ascii="Arial" w:hAnsi="Arial" w:cs="Arial"/>
          <w:sz w:val="24"/>
          <w:szCs w:val="24"/>
        </w:rPr>
      </w:pPr>
      <w:r>
        <w:rPr>
          <w:rFonts w:ascii="Arial" w:hAnsi="Arial" w:cs="Arial"/>
          <w:sz w:val="24"/>
          <w:szCs w:val="24"/>
        </w:rPr>
        <w:t xml:space="preserve">Any employee who </w:t>
      </w:r>
      <w:r w:rsidR="00D677F3">
        <w:rPr>
          <w:rFonts w:ascii="Arial" w:hAnsi="Arial" w:cs="Arial"/>
          <w:sz w:val="24"/>
          <w:szCs w:val="24"/>
        </w:rPr>
        <w:t>believes,</w:t>
      </w:r>
      <w:r>
        <w:rPr>
          <w:rFonts w:ascii="Arial" w:hAnsi="Arial" w:cs="Arial"/>
          <w:sz w:val="24"/>
          <w:szCs w:val="24"/>
        </w:rPr>
        <w:t xml:space="preserve"> </w:t>
      </w:r>
      <w:r w:rsidR="00D677F3">
        <w:rPr>
          <w:rFonts w:ascii="Arial" w:hAnsi="Arial" w:cs="Arial"/>
          <w:sz w:val="24"/>
          <w:szCs w:val="24"/>
        </w:rPr>
        <w:t>after raising</w:t>
      </w:r>
      <w:r w:rsidR="001267D6">
        <w:rPr>
          <w:rFonts w:ascii="Arial" w:hAnsi="Arial" w:cs="Arial"/>
          <w:sz w:val="24"/>
          <w:szCs w:val="24"/>
        </w:rPr>
        <w:t xml:space="preserve"> a whistleblowing concern</w:t>
      </w:r>
      <w:r w:rsidR="00D677F3">
        <w:rPr>
          <w:rFonts w:ascii="Arial" w:hAnsi="Arial" w:cs="Arial"/>
          <w:sz w:val="24"/>
          <w:szCs w:val="24"/>
        </w:rPr>
        <w:t>,</w:t>
      </w:r>
      <w:r w:rsidR="001267D6">
        <w:rPr>
          <w:rFonts w:ascii="Arial" w:hAnsi="Arial" w:cs="Arial"/>
          <w:sz w:val="24"/>
          <w:szCs w:val="24"/>
        </w:rPr>
        <w:t xml:space="preserve"> </w:t>
      </w:r>
      <w:r w:rsidR="00D677F3">
        <w:rPr>
          <w:rFonts w:ascii="Arial" w:hAnsi="Arial" w:cs="Arial"/>
          <w:sz w:val="24"/>
          <w:szCs w:val="24"/>
        </w:rPr>
        <w:t>that they are</w:t>
      </w:r>
      <w:r w:rsidR="001267D6">
        <w:rPr>
          <w:rFonts w:ascii="Arial" w:hAnsi="Arial" w:cs="Arial"/>
          <w:sz w:val="24"/>
          <w:szCs w:val="24"/>
        </w:rPr>
        <w:t xml:space="preserve"> </w:t>
      </w:r>
      <w:r w:rsidR="00D677F3">
        <w:rPr>
          <w:rFonts w:ascii="Arial" w:hAnsi="Arial" w:cs="Arial"/>
          <w:sz w:val="24"/>
          <w:szCs w:val="24"/>
        </w:rPr>
        <w:t xml:space="preserve">being </w:t>
      </w:r>
      <w:r w:rsidR="001267D6">
        <w:rPr>
          <w:rFonts w:ascii="Arial" w:hAnsi="Arial" w:cs="Arial"/>
          <w:sz w:val="24"/>
          <w:szCs w:val="24"/>
        </w:rPr>
        <w:t>subject</w:t>
      </w:r>
      <w:r w:rsidR="00D677F3">
        <w:rPr>
          <w:rFonts w:ascii="Arial" w:hAnsi="Arial" w:cs="Arial"/>
          <w:sz w:val="24"/>
          <w:szCs w:val="24"/>
        </w:rPr>
        <w:t>ed</w:t>
      </w:r>
      <w:r w:rsidR="001267D6">
        <w:rPr>
          <w:rFonts w:ascii="Arial" w:hAnsi="Arial" w:cs="Arial"/>
          <w:sz w:val="24"/>
          <w:szCs w:val="24"/>
        </w:rPr>
        <w:t xml:space="preserve"> to bullying</w:t>
      </w:r>
      <w:r w:rsidR="00D677F3">
        <w:rPr>
          <w:rFonts w:ascii="Arial" w:hAnsi="Arial" w:cs="Arial"/>
          <w:sz w:val="24"/>
          <w:szCs w:val="24"/>
        </w:rPr>
        <w:t xml:space="preserve"> and/or</w:t>
      </w:r>
      <w:r w:rsidR="001267D6">
        <w:rPr>
          <w:rFonts w:ascii="Arial" w:hAnsi="Arial" w:cs="Arial"/>
          <w:sz w:val="24"/>
          <w:szCs w:val="24"/>
        </w:rPr>
        <w:t xml:space="preserve"> harassment</w:t>
      </w:r>
      <w:r w:rsidR="00D677F3">
        <w:rPr>
          <w:rFonts w:ascii="Arial" w:hAnsi="Arial" w:cs="Arial"/>
          <w:sz w:val="24"/>
          <w:szCs w:val="24"/>
        </w:rPr>
        <w:t xml:space="preserve"> and/or</w:t>
      </w:r>
      <w:r w:rsidR="001267D6">
        <w:rPr>
          <w:rFonts w:ascii="Arial" w:hAnsi="Arial" w:cs="Arial"/>
          <w:sz w:val="24"/>
          <w:szCs w:val="24"/>
        </w:rPr>
        <w:t xml:space="preserve"> victimisation</w:t>
      </w:r>
      <w:r w:rsidR="00D677F3">
        <w:rPr>
          <w:rFonts w:ascii="Arial" w:hAnsi="Arial" w:cs="Arial"/>
          <w:sz w:val="24"/>
          <w:szCs w:val="24"/>
        </w:rPr>
        <w:t xml:space="preserve"> and/</w:t>
      </w:r>
      <w:r w:rsidR="001267D6">
        <w:rPr>
          <w:rFonts w:ascii="Arial" w:hAnsi="Arial" w:cs="Arial"/>
          <w:sz w:val="24"/>
          <w:szCs w:val="24"/>
        </w:rPr>
        <w:t>or unacceptable behaviour should refer to both our Dignity at Work Policy and Whistleblowing Procedure for further guidance.</w:t>
      </w:r>
    </w:p>
    <w:p w14:paraId="738971CD" w14:textId="77777777" w:rsidR="00E816E7" w:rsidRDefault="00E816E7" w:rsidP="00E816E7">
      <w:pPr>
        <w:pStyle w:val="ListParagraph"/>
        <w:spacing w:before="240" w:after="240"/>
        <w:ind w:left="737" w:right="-143"/>
        <w:rPr>
          <w:rFonts w:ascii="Arial" w:hAnsi="Arial" w:cs="Arial"/>
          <w:sz w:val="24"/>
          <w:szCs w:val="24"/>
        </w:rPr>
      </w:pPr>
    </w:p>
    <w:p w14:paraId="3447E49D" w14:textId="133F0402" w:rsidR="00A50EB9" w:rsidRPr="00A50EB9" w:rsidRDefault="00A50EB9" w:rsidP="00A50EB9">
      <w:pPr>
        <w:pStyle w:val="ListParagraph"/>
        <w:numPr>
          <w:ilvl w:val="1"/>
          <w:numId w:val="36"/>
        </w:numPr>
        <w:spacing w:before="240" w:after="240"/>
        <w:ind w:right="-143"/>
        <w:rPr>
          <w:rFonts w:ascii="Arial" w:hAnsi="Arial" w:cs="Arial"/>
          <w:sz w:val="24"/>
          <w:szCs w:val="24"/>
        </w:rPr>
      </w:pPr>
      <w:r w:rsidRPr="00A50EB9">
        <w:rPr>
          <w:rFonts w:ascii="Arial" w:hAnsi="Arial" w:cs="Arial"/>
          <w:sz w:val="24"/>
          <w:szCs w:val="24"/>
        </w:rPr>
        <w:t>A qualifying disclosure will become a protected disclosure which is protected under the Act if it is made in one of six specified circumstances under the PIDA; e.g.</w:t>
      </w:r>
    </w:p>
    <w:p w14:paraId="1890D0E1" w14:textId="77777777" w:rsidR="00A50EB9" w:rsidRPr="00282FDB" w:rsidRDefault="00A50EB9" w:rsidP="00282FDB">
      <w:pPr>
        <w:spacing w:before="240" w:after="240"/>
        <w:ind w:left="1440" w:right="-143" w:hanging="720"/>
        <w:rPr>
          <w:rFonts w:ascii="Arial" w:hAnsi="Arial" w:cs="Arial"/>
        </w:rPr>
      </w:pPr>
      <w:r w:rsidRPr="00282FDB">
        <w:rPr>
          <w:rFonts w:ascii="Arial" w:hAnsi="Arial" w:cs="Arial"/>
        </w:rPr>
        <w:lastRenderedPageBreak/>
        <w:t>i.</w:t>
      </w:r>
      <w:r w:rsidRPr="00282FDB">
        <w:rPr>
          <w:rFonts w:ascii="Arial" w:hAnsi="Arial" w:cs="Arial"/>
        </w:rPr>
        <w:tab/>
        <w:t>Disclosure to employer, or the person legally responsible or an appropriate individual authorised by the employer to receive disclosures;</w:t>
      </w:r>
    </w:p>
    <w:p w14:paraId="06AA0110" w14:textId="77777777" w:rsidR="00A50EB9" w:rsidRPr="00282FDB" w:rsidRDefault="00A50EB9" w:rsidP="00282FDB">
      <w:pPr>
        <w:spacing w:before="240" w:after="240"/>
        <w:ind w:left="720" w:right="-143"/>
        <w:rPr>
          <w:rFonts w:ascii="Arial" w:hAnsi="Arial" w:cs="Arial"/>
        </w:rPr>
      </w:pPr>
      <w:r w:rsidRPr="00282FDB">
        <w:rPr>
          <w:rFonts w:ascii="Arial" w:hAnsi="Arial" w:cs="Arial"/>
        </w:rPr>
        <w:t>ii.</w:t>
      </w:r>
      <w:r w:rsidRPr="00282FDB">
        <w:rPr>
          <w:rFonts w:ascii="Arial" w:hAnsi="Arial" w:cs="Arial"/>
        </w:rPr>
        <w:tab/>
        <w:t>Disclosure to a legal advisor;</w:t>
      </w:r>
    </w:p>
    <w:p w14:paraId="42F77491" w14:textId="77777777" w:rsidR="00A50EB9" w:rsidRPr="00282FDB" w:rsidRDefault="00A50EB9" w:rsidP="00282FDB">
      <w:pPr>
        <w:spacing w:before="240" w:after="240"/>
        <w:ind w:left="1440" w:right="-143" w:hanging="720"/>
        <w:rPr>
          <w:rFonts w:ascii="Arial" w:hAnsi="Arial" w:cs="Arial"/>
        </w:rPr>
      </w:pPr>
      <w:r w:rsidRPr="00282FDB">
        <w:rPr>
          <w:rFonts w:ascii="Arial" w:hAnsi="Arial" w:cs="Arial"/>
        </w:rPr>
        <w:t>iii.</w:t>
      </w:r>
      <w:r w:rsidRPr="00282FDB">
        <w:rPr>
          <w:rFonts w:ascii="Arial" w:hAnsi="Arial" w:cs="Arial"/>
        </w:rPr>
        <w:tab/>
        <w:t>Disclosure to a government minister, where the worker’s employer is appointed by a minister;</w:t>
      </w:r>
    </w:p>
    <w:p w14:paraId="2A3FA988" w14:textId="77777777" w:rsidR="00A50EB9" w:rsidRPr="00282FDB" w:rsidRDefault="00A50EB9" w:rsidP="00282FDB">
      <w:pPr>
        <w:spacing w:before="240" w:after="240"/>
        <w:ind w:left="720" w:right="-143"/>
        <w:rPr>
          <w:rFonts w:ascii="Arial" w:hAnsi="Arial" w:cs="Arial"/>
        </w:rPr>
      </w:pPr>
      <w:r w:rsidRPr="00282FDB">
        <w:rPr>
          <w:rFonts w:ascii="Arial" w:hAnsi="Arial" w:cs="Arial"/>
        </w:rPr>
        <w:t>iv.</w:t>
      </w:r>
      <w:r w:rsidRPr="00282FDB">
        <w:rPr>
          <w:rFonts w:ascii="Arial" w:hAnsi="Arial" w:cs="Arial"/>
        </w:rPr>
        <w:tab/>
        <w:t>Disclosure to a prescribed person;</w:t>
      </w:r>
    </w:p>
    <w:p w14:paraId="67578B7D" w14:textId="77777777" w:rsidR="00A50EB9" w:rsidRPr="00282FDB" w:rsidRDefault="00A50EB9" w:rsidP="00282FDB">
      <w:pPr>
        <w:spacing w:before="240" w:after="240"/>
        <w:ind w:left="1440" w:right="-143" w:hanging="720"/>
        <w:rPr>
          <w:rFonts w:ascii="Arial" w:hAnsi="Arial" w:cs="Arial"/>
        </w:rPr>
      </w:pPr>
      <w:r w:rsidRPr="00282FDB">
        <w:rPr>
          <w:rFonts w:ascii="Arial" w:hAnsi="Arial" w:cs="Arial"/>
        </w:rPr>
        <w:t>v.</w:t>
      </w:r>
      <w:r w:rsidRPr="00282FDB">
        <w:rPr>
          <w:rFonts w:ascii="Arial" w:hAnsi="Arial" w:cs="Arial"/>
        </w:rPr>
        <w:tab/>
        <w:t>Disclosure to an individual unconnected with the organisation (external disclosures) e.g. police or media;</w:t>
      </w:r>
    </w:p>
    <w:p w14:paraId="3661AEA9" w14:textId="2396FA0B" w:rsidR="005912F8" w:rsidRDefault="00A50EB9" w:rsidP="00314B22">
      <w:pPr>
        <w:spacing w:before="240" w:after="240"/>
        <w:ind w:left="720" w:right="-143"/>
        <w:rPr>
          <w:rFonts w:ascii="Arial" w:hAnsi="Arial" w:cs="Arial"/>
        </w:rPr>
      </w:pPr>
      <w:r w:rsidRPr="00282FDB">
        <w:rPr>
          <w:rFonts w:ascii="Arial" w:hAnsi="Arial" w:cs="Arial"/>
        </w:rPr>
        <w:t>vi.</w:t>
      </w:r>
      <w:r w:rsidRPr="00282FDB">
        <w:rPr>
          <w:rFonts w:ascii="Arial" w:hAnsi="Arial" w:cs="Arial"/>
        </w:rPr>
        <w:tab/>
        <w:t>Disclosure in exceptionally serious cases</w:t>
      </w:r>
    </w:p>
    <w:p w14:paraId="179D626A" w14:textId="11F441AA" w:rsidR="006B5C5E" w:rsidRPr="00A720CF" w:rsidRDefault="00AC756B" w:rsidP="00921B46">
      <w:pPr>
        <w:pStyle w:val="ListParagraph"/>
        <w:numPr>
          <w:ilvl w:val="0"/>
          <w:numId w:val="36"/>
        </w:numPr>
        <w:rPr>
          <w:rFonts w:ascii="Arial" w:hAnsi="Arial" w:cs="Arial"/>
          <w:b/>
          <w:bCs/>
          <w:sz w:val="24"/>
          <w:szCs w:val="24"/>
        </w:rPr>
      </w:pPr>
      <w:r>
        <w:rPr>
          <w:rFonts w:ascii="Arial" w:hAnsi="Arial" w:cs="Arial"/>
          <w:b/>
          <w:bCs/>
          <w:sz w:val="24"/>
          <w:szCs w:val="24"/>
        </w:rPr>
        <w:t>Principles</w:t>
      </w:r>
    </w:p>
    <w:p w14:paraId="5FC6545E" w14:textId="77777777" w:rsidR="005912F8" w:rsidRDefault="005912F8" w:rsidP="00D3265B">
      <w:pPr>
        <w:pStyle w:val="ListParagraph"/>
        <w:spacing w:before="240" w:after="240"/>
        <w:ind w:left="0" w:right="-143"/>
        <w:rPr>
          <w:rFonts w:ascii="Arial" w:hAnsi="Arial" w:cs="Arial"/>
          <w:sz w:val="24"/>
          <w:szCs w:val="24"/>
        </w:rPr>
      </w:pPr>
    </w:p>
    <w:p w14:paraId="5C2D897B" w14:textId="1CA6FE37" w:rsidR="00D3265B" w:rsidRDefault="00D3265B" w:rsidP="00154CA9">
      <w:pPr>
        <w:pStyle w:val="ListParagraph"/>
        <w:spacing w:before="240" w:after="240"/>
        <w:ind w:left="0" w:right="-143" w:firstLine="720"/>
        <w:rPr>
          <w:rFonts w:ascii="Arial" w:hAnsi="Arial" w:cs="Arial"/>
          <w:sz w:val="24"/>
          <w:szCs w:val="24"/>
        </w:rPr>
      </w:pPr>
      <w:r w:rsidRPr="00D3265B">
        <w:rPr>
          <w:rFonts w:ascii="Arial" w:hAnsi="Arial" w:cs="Arial"/>
          <w:sz w:val="24"/>
          <w:szCs w:val="24"/>
        </w:rPr>
        <w:t>The Whistleblowing Policy apply the following principles:</w:t>
      </w:r>
    </w:p>
    <w:p w14:paraId="3650EEFA" w14:textId="77777777" w:rsidR="00154CA9" w:rsidRPr="00D3265B" w:rsidRDefault="00154CA9" w:rsidP="00154CA9">
      <w:pPr>
        <w:pStyle w:val="ListParagraph"/>
        <w:spacing w:before="240" w:after="240"/>
        <w:ind w:left="0" w:right="-143" w:firstLine="720"/>
        <w:rPr>
          <w:rFonts w:ascii="Arial" w:hAnsi="Arial" w:cs="Arial"/>
          <w:sz w:val="24"/>
          <w:szCs w:val="24"/>
        </w:rPr>
      </w:pPr>
    </w:p>
    <w:p w14:paraId="5A00086D" w14:textId="011B1AE0" w:rsidR="00D3265B" w:rsidRDefault="00D3265B" w:rsidP="00207A1E">
      <w:pPr>
        <w:pStyle w:val="ListParagraph"/>
        <w:numPr>
          <w:ilvl w:val="1"/>
          <w:numId w:val="36"/>
        </w:numPr>
        <w:spacing w:before="240" w:after="240"/>
        <w:ind w:right="-143"/>
        <w:rPr>
          <w:rFonts w:ascii="Arial" w:hAnsi="Arial" w:cs="Arial"/>
          <w:sz w:val="24"/>
          <w:szCs w:val="24"/>
        </w:rPr>
      </w:pPr>
      <w:r w:rsidRPr="00D3265B">
        <w:rPr>
          <w:rFonts w:ascii="Arial" w:hAnsi="Arial" w:cs="Arial"/>
          <w:sz w:val="24"/>
          <w:szCs w:val="24"/>
        </w:rPr>
        <w:t>Everyone should be aware of the importance of preventing and eliminating wrongdoing at work.  Employees and Board Members should be watchful for illegal or unethical conduct. They should report immediately anything of that nature of which they become aware.</w:t>
      </w:r>
    </w:p>
    <w:p w14:paraId="0EF2B126" w14:textId="77777777" w:rsidR="00154CA9" w:rsidRDefault="00154CA9" w:rsidP="00154CA9">
      <w:pPr>
        <w:pStyle w:val="ListParagraph"/>
        <w:spacing w:before="240" w:after="240"/>
        <w:ind w:left="737" w:right="-143"/>
        <w:rPr>
          <w:rFonts w:ascii="Arial" w:hAnsi="Arial" w:cs="Arial"/>
          <w:sz w:val="24"/>
          <w:szCs w:val="24"/>
        </w:rPr>
      </w:pPr>
    </w:p>
    <w:p w14:paraId="4E502825" w14:textId="4D7352A8" w:rsidR="00D3265B" w:rsidRPr="0053025B" w:rsidRDefault="00D3265B" w:rsidP="00207A1E">
      <w:pPr>
        <w:pStyle w:val="ListParagraph"/>
        <w:numPr>
          <w:ilvl w:val="1"/>
          <w:numId w:val="36"/>
        </w:numPr>
        <w:spacing w:before="240" w:after="240"/>
        <w:ind w:right="-143"/>
        <w:rPr>
          <w:rFonts w:ascii="Arial" w:hAnsi="Arial" w:cs="Arial"/>
          <w:sz w:val="24"/>
          <w:szCs w:val="24"/>
        </w:rPr>
      </w:pPr>
      <w:r w:rsidRPr="0053025B">
        <w:rPr>
          <w:rFonts w:ascii="Arial" w:hAnsi="Arial" w:cs="Arial"/>
          <w:sz w:val="24"/>
          <w:szCs w:val="24"/>
        </w:rPr>
        <w:t xml:space="preserve">Any matter raised under this </w:t>
      </w:r>
      <w:r w:rsidR="00F24A40" w:rsidRPr="0053025B">
        <w:rPr>
          <w:rFonts w:ascii="Arial" w:hAnsi="Arial" w:cs="Arial"/>
          <w:sz w:val="24"/>
          <w:szCs w:val="24"/>
        </w:rPr>
        <w:t xml:space="preserve">policy </w:t>
      </w:r>
      <w:r w:rsidRPr="0053025B">
        <w:rPr>
          <w:rFonts w:ascii="Arial" w:hAnsi="Arial" w:cs="Arial"/>
          <w:sz w:val="24"/>
          <w:szCs w:val="24"/>
        </w:rPr>
        <w:t>will be investigated thoroughly, promptly and with appropriate confidentially, and the outcome of the investigation reported back to the employee who raised the issue.</w:t>
      </w:r>
    </w:p>
    <w:p w14:paraId="6E50F437" w14:textId="77777777" w:rsidR="00154CA9" w:rsidRDefault="00154CA9" w:rsidP="00154CA9">
      <w:pPr>
        <w:pStyle w:val="ListParagraph"/>
        <w:spacing w:before="240" w:after="240"/>
        <w:ind w:left="737" w:right="-143"/>
        <w:rPr>
          <w:rFonts w:ascii="Arial" w:hAnsi="Arial" w:cs="Arial"/>
          <w:sz w:val="24"/>
          <w:szCs w:val="24"/>
        </w:rPr>
      </w:pPr>
    </w:p>
    <w:p w14:paraId="266F7FCF" w14:textId="5C36C63B" w:rsidR="002042CF" w:rsidRPr="0053025B" w:rsidRDefault="00D3265B" w:rsidP="0053025B">
      <w:pPr>
        <w:pStyle w:val="ListParagraph"/>
        <w:numPr>
          <w:ilvl w:val="1"/>
          <w:numId w:val="36"/>
        </w:numPr>
        <w:spacing w:before="240" w:after="240"/>
        <w:ind w:right="-143"/>
        <w:rPr>
          <w:rFonts w:ascii="Arial" w:hAnsi="Arial" w:cs="Arial"/>
          <w:sz w:val="24"/>
          <w:szCs w:val="24"/>
        </w:rPr>
      </w:pPr>
      <w:r w:rsidRPr="0053025B">
        <w:rPr>
          <w:rFonts w:ascii="Arial" w:hAnsi="Arial" w:cs="Arial"/>
          <w:sz w:val="24"/>
          <w:szCs w:val="24"/>
        </w:rPr>
        <w:t xml:space="preserve">No employee or Board Member will be victimised for raising a matter under this </w:t>
      </w:r>
      <w:r w:rsidR="000017DC" w:rsidRPr="0053025B">
        <w:rPr>
          <w:rFonts w:ascii="Arial" w:hAnsi="Arial" w:cs="Arial"/>
          <w:sz w:val="24"/>
          <w:szCs w:val="24"/>
        </w:rPr>
        <w:t>policy</w:t>
      </w:r>
      <w:r w:rsidRPr="0053025B">
        <w:rPr>
          <w:rFonts w:ascii="Arial" w:hAnsi="Arial" w:cs="Arial"/>
          <w:sz w:val="24"/>
          <w:szCs w:val="24"/>
        </w:rPr>
        <w:t>.  This means that the continued employment/ engagement and opportunities for future promotion or training of the employee, or a Board Member’s role will not be prejudiced because they raised a legitimate concern</w:t>
      </w:r>
    </w:p>
    <w:p w14:paraId="6F357C6E" w14:textId="77777777" w:rsidR="00154CA9" w:rsidRDefault="00154CA9" w:rsidP="0053025B">
      <w:pPr>
        <w:pStyle w:val="ListParagraph"/>
        <w:spacing w:before="240" w:after="240"/>
        <w:ind w:right="-143" w:hanging="720"/>
        <w:rPr>
          <w:rFonts w:ascii="Arial" w:hAnsi="Arial" w:cs="Arial"/>
          <w:sz w:val="24"/>
          <w:szCs w:val="24"/>
        </w:rPr>
      </w:pPr>
    </w:p>
    <w:p w14:paraId="03D8B471" w14:textId="3D47175C" w:rsidR="007D3A0A" w:rsidRPr="007D3A0A" w:rsidRDefault="0053025B" w:rsidP="0053025B">
      <w:pPr>
        <w:pStyle w:val="ListParagraph"/>
        <w:spacing w:before="240" w:after="240"/>
        <w:ind w:right="-143" w:hanging="720"/>
        <w:rPr>
          <w:rFonts w:ascii="Arial" w:hAnsi="Arial" w:cs="Arial"/>
          <w:sz w:val="24"/>
          <w:szCs w:val="24"/>
        </w:rPr>
      </w:pPr>
      <w:r>
        <w:rPr>
          <w:rFonts w:ascii="Arial" w:hAnsi="Arial" w:cs="Arial"/>
          <w:sz w:val="24"/>
          <w:szCs w:val="24"/>
        </w:rPr>
        <w:t>5.4</w:t>
      </w:r>
      <w:r>
        <w:rPr>
          <w:rFonts w:ascii="Arial" w:hAnsi="Arial" w:cs="Arial"/>
          <w:sz w:val="24"/>
          <w:szCs w:val="24"/>
        </w:rPr>
        <w:tab/>
      </w:r>
      <w:r w:rsidR="007D3A0A" w:rsidRPr="007D3A0A">
        <w:rPr>
          <w:rFonts w:ascii="Arial" w:hAnsi="Arial" w:cs="Arial"/>
          <w:sz w:val="24"/>
          <w:szCs w:val="24"/>
        </w:rPr>
        <w:t xml:space="preserve">Victimisation of an employee for raising a qualified disclosure (defined in section </w:t>
      </w:r>
      <w:r w:rsidR="00A5691E">
        <w:rPr>
          <w:rFonts w:ascii="Arial" w:hAnsi="Arial" w:cs="Arial"/>
          <w:sz w:val="24"/>
          <w:szCs w:val="24"/>
        </w:rPr>
        <w:t>4</w:t>
      </w:r>
      <w:r w:rsidR="007D3A0A" w:rsidRPr="007D3A0A">
        <w:rPr>
          <w:rFonts w:ascii="Arial" w:hAnsi="Arial" w:cs="Arial"/>
          <w:sz w:val="24"/>
          <w:szCs w:val="24"/>
        </w:rPr>
        <w:t>, above) will be a disciplinary offence.</w:t>
      </w:r>
    </w:p>
    <w:p w14:paraId="7ED390C8" w14:textId="77777777" w:rsidR="00154CA9" w:rsidRDefault="00154CA9" w:rsidP="0053025B">
      <w:pPr>
        <w:pStyle w:val="ListParagraph"/>
        <w:spacing w:before="240" w:after="240"/>
        <w:ind w:right="-143" w:hanging="720"/>
        <w:rPr>
          <w:rFonts w:ascii="Arial" w:hAnsi="Arial" w:cs="Arial"/>
          <w:sz w:val="24"/>
          <w:szCs w:val="24"/>
        </w:rPr>
      </w:pPr>
    </w:p>
    <w:p w14:paraId="2B8F00FC" w14:textId="6B57FABD" w:rsidR="007D3A0A" w:rsidRPr="007D3A0A" w:rsidRDefault="0053025B" w:rsidP="0053025B">
      <w:pPr>
        <w:pStyle w:val="ListParagraph"/>
        <w:spacing w:before="240" w:after="240"/>
        <w:ind w:right="-143" w:hanging="720"/>
        <w:rPr>
          <w:rFonts w:ascii="Arial" w:hAnsi="Arial" w:cs="Arial"/>
          <w:sz w:val="24"/>
          <w:szCs w:val="24"/>
        </w:rPr>
      </w:pPr>
      <w:r>
        <w:rPr>
          <w:rFonts w:ascii="Arial" w:hAnsi="Arial" w:cs="Arial"/>
          <w:sz w:val="24"/>
          <w:szCs w:val="24"/>
        </w:rPr>
        <w:t>5.5</w:t>
      </w:r>
      <w:r>
        <w:rPr>
          <w:rFonts w:ascii="Arial" w:hAnsi="Arial" w:cs="Arial"/>
          <w:sz w:val="24"/>
          <w:szCs w:val="24"/>
        </w:rPr>
        <w:tab/>
      </w:r>
      <w:r w:rsidR="007D3A0A" w:rsidRPr="007D3A0A">
        <w:rPr>
          <w:rFonts w:ascii="Arial" w:hAnsi="Arial" w:cs="Arial"/>
          <w:sz w:val="24"/>
          <w:szCs w:val="24"/>
        </w:rPr>
        <w:t xml:space="preserve">If misconduct is discovered as a result of any investigation under this procedure </w:t>
      </w:r>
      <w:r w:rsidR="008A7640">
        <w:rPr>
          <w:rFonts w:ascii="Arial" w:hAnsi="Arial" w:cs="Arial"/>
          <w:sz w:val="24"/>
          <w:szCs w:val="24"/>
        </w:rPr>
        <w:t>Hanover’s</w:t>
      </w:r>
      <w:r w:rsidR="007D3A0A" w:rsidRPr="007D3A0A">
        <w:rPr>
          <w:rFonts w:ascii="Arial" w:hAnsi="Arial" w:cs="Arial"/>
          <w:sz w:val="24"/>
          <w:szCs w:val="24"/>
        </w:rPr>
        <w:t xml:space="preserve"> disciplinary procedure will be used, in addition to any applicable external measures.</w:t>
      </w:r>
    </w:p>
    <w:p w14:paraId="1042CAF0" w14:textId="77777777" w:rsidR="00154CA9" w:rsidRDefault="00154CA9" w:rsidP="0053025B">
      <w:pPr>
        <w:pStyle w:val="ListParagraph"/>
        <w:spacing w:before="240" w:after="240"/>
        <w:ind w:right="-143" w:hanging="720"/>
        <w:rPr>
          <w:rFonts w:ascii="Arial" w:hAnsi="Arial" w:cs="Arial"/>
          <w:sz w:val="24"/>
          <w:szCs w:val="24"/>
        </w:rPr>
      </w:pPr>
    </w:p>
    <w:p w14:paraId="28258449" w14:textId="35F84383" w:rsidR="007D3A0A" w:rsidRPr="007D3A0A" w:rsidRDefault="0053025B" w:rsidP="0053025B">
      <w:pPr>
        <w:pStyle w:val="ListParagraph"/>
        <w:spacing w:before="240" w:after="240"/>
        <w:ind w:right="-143" w:hanging="720"/>
        <w:rPr>
          <w:rFonts w:ascii="Arial" w:hAnsi="Arial" w:cs="Arial"/>
          <w:sz w:val="24"/>
          <w:szCs w:val="24"/>
        </w:rPr>
      </w:pPr>
      <w:r>
        <w:rPr>
          <w:rFonts w:ascii="Arial" w:hAnsi="Arial" w:cs="Arial"/>
          <w:sz w:val="24"/>
          <w:szCs w:val="24"/>
        </w:rPr>
        <w:t>5.6</w:t>
      </w:r>
      <w:r>
        <w:rPr>
          <w:rFonts w:ascii="Arial" w:hAnsi="Arial" w:cs="Arial"/>
          <w:sz w:val="24"/>
          <w:szCs w:val="24"/>
        </w:rPr>
        <w:tab/>
      </w:r>
      <w:r w:rsidR="007D3A0A" w:rsidRPr="007D3A0A">
        <w:rPr>
          <w:rFonts w:ascii="Arial" w:hAnsi="Arial" w:cs="Arial"/>
          <w:sz w:val="24"/>
          <w:szCs w:val="24"/>
        </w:rPr>
        <w:t>Maliciously making a false allegation is a disciplinary offence.</w:t>
      </w:r>
    </w:p>
    <w:p w14:paraId="7ACD12B0" w14:textId="77777777" w:rsidR="00154CA9" w:rsidRDefault="00154CA9" w:rsidP="0053025B">
      <w:pPr>
        <w:pStyle w:val="ListParagraph"/>
        <w:spacing w:before="240" w:after="240"/>
        <w:ind w:right="-143" w:hanging="720"/>
        <w:rPr>
          <w:rFonts w:ascii="Arial" w:hAnsi="Arial" w:cs="Arial"/>
          <w:sz w:val="24"/>
          <w:szCs w:val="24"/>
        </w:rPr>
      </w:pPr>
    </w:p>
    <w:p w14:paraId="4250BBF6" w14:textId="7EB4D7F0" w:rsidR="007D3A0A" w:rsidRPr="007D3A0A" w:rsidRDefault="0053025B" w:rsidP="0053025B">
      <w:pPr>
        <w:pStyle w:val="ListParagraph"/>
        <w:spacing w:before="240" w:after="240"/>
        <w:ind w:right="-143" w:hanging="720"/>
        <w:rPr>
          <w:rFonts w:ascii="Arial" w:hAnsi="Arial" w:cs="Arial"/>
          <w:sz w:val="24"/>
          <w:szCs w:val="24"/>
        </w:rPr>
      </w:pPr>
      <w:r>
        <w:rPr>
          <w:rFonts w:ascii="Arial" w:hAnsi="Arial" w:cs="Arial"/>
          <w:sz w:val="24"/>
          <w:szCs w:val="24"/>
        </w:rPr>
        <w:t>5.7</w:t>
      </w:r>
      <w:r>
        <w:rPr>
          <w:rFonts w:ascii="Arial" w:hAnsi="Arial" w:cs="Arial"/>
          <w:sz w:val="24"/>
          <w:szCs w:val="24"/>
        </w:rPr>
        <w:tab/>
      </w:r>
      <w:r w:rsidR="007D3A0A" w:rsidRPr="007D3A0A">
        <w:rPr>
          <w:rFonts w:ascii="Arial" w:hAnsi="Arial" w:cs="Arial"/>
          <w:sz w:val="24"/>
          <w:szCs w:val="24"/>
        </w:rPr>
        <w:t>An instruction to cover up wrongdoing is also a disciplinary offence.  If told not to raise or pursue any concern, even by a person in authority such as a manager, employees should not agree to remain silent.  They should report the matter to the Chief Executive or a Director, or a Board Member.</w:t>
      </w:r>
    </w:p>
    <w:p w14:paraId="0F6085EE" w14:textId="77777777" w:rsidR="00154CA9" w:rsidRDefault="00154CA9" w:rsidP="0053025B">
      <w:pPr>
        <w:pStyle w:val="ListParagraph"/>
        <w:spacing w:before="240" w:after="240"/>
        <w:ind w:right="-143" w:hanging="720"/>
        <w:rPr>
          <w:rFonts w:ascii="Arial" w:hAnsi="Arial" w:cs="Arial"/>
          <w:sz w:val="24"/>
          <w:szCs w:val="24"/>
        </w:rPr>
      </w:pPr>
    </w:p>
    <w:p w14:paraId="2E47A53C" w14:textId="40C98E2F" w:rsidR="007D3A0A" w:rsidRPr="007D3A0A" w:rsidRDefault="0053025B" w:rsidP="0053025B">
      <w:pPr>
        <w:pStyle w:val="ListParagraph"/>
        <w:spacing w:before="240" w:after="240"/>
        <w:ind w:right="-143" w:hanging="720"/>
        <w:rPr>
          <w:rFonts w:ascii="Arial" w:hAnsi="Arial" w:cs="Arial"/>
          <w:sz w:val="24"/>
          <w:szCs w:val="24"/>
        </w:rPr>
      </w:pPr>
      <w:r>
        <w:rPr>
          <w:rFonts w:ascii="Arial" w:hAnsi="Arial" w:cs="Arial"/>
          <w:sz w:val="24"/>
          <w:szCs w:val="24"/>
        </w:rPr>
        <w:lastRenderedPageBreak/>
        <w:t>5.</w:t>
      </w:r>
      <w:r w:rsidR="00744698">
        <w:rPr>
          <w:rFonts w:ascii="Arial" w:hAnsi="Arial" w:cs="Arial"/>
          <w:sz w:val="24"/>
          <w:szCs w:val="24"/>
        </w:rPr>
        <w:t>8</w:t>
      </w:r>
      <w:r>
        <w:rPr>
          <w:rFonts w:ascii="Arial" w:hAnsi="Arial" w:cs="Arial"/>
          <w:sz w:val="24"/>
          <w:szCs w:val="24"/>
        </w:rPr>
        <w:tab/>
      </w:r>
      <w:r w:rsidR="007D3A0A" w:rsidRPr="007D3A0A">
        <w:rPr>
          <w:rFonts w:ascii="Arial" w:hAnsi="Arial" w:cs="Arial"/>
          <w:sz w:val="24"/>
          <w:szCs w:val="24"/>
        </w:rPr>
        <w:t>All employees should be assured that it is safe and acceptable for them to make protected disclosures to ‘prescribed persons’ i.e. regulatory authorities, where they cannot make these disclosures internally.</w:t>
      </w:r>
    </w:p>
    <w:p w14:paraId="27EB2D01" w14:textId="77777777" w:rsidR="00154CA9" w:rsidRDefault="00154CA9" w:rsidP="00744698">
      <w:pPr>
        <w:pStyle w:val="ListParagraph"/>
        <w:spacing w:before="240" w:after="240"/>
        <w:ind w:right="-143" w:hanging="720"/>
        <w:rPr>
          <w:rFonts w:ascii="Arial" w:hAnsi="Arial" w:cs="Arial"/>
          <w:sz w:val="24"/>
          <w:szCs w:val="24"/>
        </w:rPr>
      </w:pPr>
    </w:p>
    <w:p w14:paraId="0D9AB29C" w14:textId="58B235B1" w:rsidR="007D3A0A" w:rsidRPr="007D3A0A" w:rsidRDefault="0053025B" w:rsidP="00744698">
      <w:pPr>
        <w:pStyle w:val="ListParagraph"/>
        <w:spacing w:before="240" w:after="240"/>
        <w:ind w:right="-143" w:hanging="720"/>
        <w:rPr>
          <w:rFonts w:ascii="Arial" w:hAnsi="Arial" w:cs="Arial"/>
          <w:sz w:val="24"/>
          <w:szCs w:val="24"/>
        </w:rPr>
      </w:pPr>
      <w:r>
        <w:rPr>
          <w:rFonts w:ascii="Arial" w:hAnsi="Arial" w:cs="Arial"/>
          <w:sz w:val="24"/>
          <w:szCs w:val="24"/>
        </w:rPr>
        <w:t>5.</w:t>
      </w:r>
      <w:r w:rsidR="00744698">
        <w:rPr>
          <w:rFonts w:ascii="Arial" w:hAnsi="Arial" w:cs="Arial"/>
          <w:sz w:val="24"/>
          <w:szCs w:val="24"/>
        </w:rPr>
        <w:t>9</w:t>
      </w:r>
      <w:r w:rsidR="007D3A0A" w:rsidRPr="007D3A0A">
        <w:rPr>
          <w:rFonts w:ascii="Arial" w:hAnsi="Arial" w:cs="Arial"/>
          <w:sz w:val="24"/>
          <w:szCs w:val="24"/>
        </w:rPr>
        <w:tab/>
        <w:t xml:space="preserve">The Whistleblowing Policy and Procedure will be brought to the attention of employees by means including </w:t>
      </w:r>
      <w:r w:rsidR="00FC5A0C">
        <w:rPr>
          <w:rFonts w:ascii="Arial" w:hAnsi="Arial" w:cs="Arial"/>
          <w:sz w:val="24"/>
          <w:szCs w:val="24"/>
        </w:rPr>
        <w:t xml:space="preserve">employee </w:t>
      </w:r>
      <w:r w:rsidR="007D3A0A" w:rsidRPr="007D3A0A">
        <w:rPr>
          <w:rFonts w:ascii="Arial" w:hAnsi="Arial" w:cs="Arial"/>
          <w:sz w:val="24"/>
          <w:szCs w:val="24"/>
        </w:rPr>
        <w:t xml:space="preserve">induction, </w:t>
      </w:r>
      <w:r w:rsidR="00FC5A0C">
        <w:rPr>
          <w:rFonts w:ascii="Arial" w:hAnsi="Arial" w:cs="Arial"/>
          <w:sz w:val="24"/>
          <w:szCs w:val="24"/>
        </w:rPr>
        <w:t>employee</w:t>
      </w:r>
      <w:r w:rsidR="00FC5A0C" w:rsidRPr="007D3A0A">
        <w:rPr>
          <w:rFonts w:ascii="Arial" w:hAnsi="Arial" w:cs="Arial"/>
          <w:sz w:val="24"/>
          <w:szCs w:val="24"/>
        </w:rPr>
        <w:t xml:space="preserve"> </w:t>
      </w:r>
      <w:r w:rsidR="007D3A0A" w:rsidRPr="007D3A0A">
        <w:rPr>
          <w:rFonts w:ascii="Arial" w:hAnsi="Arial" w:cs="Arial"/>
          <w:sz w:val="24"/>
          <w:szCs w:val="24"/>
        </w:rPr>
        <w:t>representation arrangements, newsletters, learning and development activity, etc.</w:t>
      </w:r>
    </w:p>
    <w:p w14:paraId="1CEF3973" w14:textId="77777777" w:rsidR="00154CA9" w:rsidRDefault="00154CA9" w:rsidP="00744698">
      <w:pPr>
        <w:pStyle w:val="ListParagraph"/>
        <w:spacing w:before="240" w:after="240"/>
        <w:ind w:right="-143" w:hanging="720"/>
        <w:rPr>
          <w:rFonts w:ascii="Arial" w:hAnsi="Arial" w:cs="Arial"/>
          <w:sz w:val="24"/>
          <w:szCs w:val="24"/>
        </w:rPr>
      </w:pPr>
    </w:p>
    <w:p w14:paraId="02C2CCEA" w14:textId="6E85C54E" w:rsidR="007D3A0A" w:rsidRPr="007D3A0A" w:rsidRDefault="00744698" w:rsidP="00744698">
      <w:pPr>
        <w:pStyle w:val="ListParagraph"/>
        <w:spacing w:before="240" w:after="240"/>
        <w:ind w:right="-143" w:hanging="720"/>
        <w:rPr>
          <w:rFonts w:ascii="Arial" w:hAnsi="Arial" w:cs="Arial"/>
          <w:sz w:val="24"/>
          <w:szCs w:val="24"/>
        </w:rPr>
      </w:pPr>
      <w:r>
        <w:rPr>
          <w:rFonts w:ascii="Arial" w:hAnsi="Arial" w:cs="Arial"/>
          <w:sz w:val="24"/>
          <w:szCs w:val="24"/>
        </w:rPr>
        <w:t>5.10</w:t>
      </w:r>
      <w:r w:rsidR="007D3A0A" w:rsidRPr="007D3A0A">
        <w:rPr>
          <w:rFonts w:ascii="Arial" w:hAnsi="Arial" w:cs="Arial"/>
          <w:sz w:val="24"/>
          <w:szCs w:val="24"/>
        </w:rPr>
        <w:tab/>
        <w:t>The Policy will also be brought to attention of Board Members.</w:t>
      </w:r>
    </w:p>
    <w:p w14:paraId="5DD685F0" w14:textId="77777777" w:rsidR="00154CA9" w:rsidRDefault="00154CA9" w:rsidP="00186191">
      <w:pPr>
        <w:pStyle w:val="ListParagraph"/>
        <w:spacing w:before="240" w:after="240"/>
        <w:ind w:right="-143" w:hanging="720"/>
        <w:rPr>
          <w:rFonts w:ascii="Arial" w:hAnsi="Arial" w:cs="Arial"/>
          <w:sz w:val="24"/>
          <w:szCs w:val="24"/>
        </w:rPr>
      </w:pPr>
    </w:p>
    <w:p w14:paraId="02B5F570" w14:textId="77A85E39" w:rsidR="00FD1594" w:rsidRDefault="00744698" w:rsidP="00186191">
      <w:pPr>
        <w:pStyle w:val="ListParagraph"/>
        <w:spacing w:before="240" w:after="240"/>
        <w:ind w:right="-143" w:hanging="720"/>
        <w:rPr>
          <w:rFonts w:ascii="Arial" w:hAnsi="Arial" w:cs="Arial"/>
          <w:sz w:val="24"/>
          <w:szCs w:val="24"/>
        </w:rPr>
      </w:pPr>
      <w:r>
        <w:rPr>
          <w:rFonts w:ascii="Arial" w:hAnsi="Arial" w:cs="Arial"/>
          <w:sz w:val="24"/>
          <w:szCs w:val="24"/>
        </w:rPr>
        <w:t>5.11</w:t>
      </w:r>
      <w:r w:rsidR="007D3A0A" w:rsidRPr="007D3A0A">
        <w:rPr>
          <w:rFonts w:ascii="Arial" w:hAnsi="Arial" w:cs="Arial"/>
          <w:sz w:val="24"/>
          <w:szCs w:val="24"/>
        </w:rPr>
        <w:tab/>
        <w:t>A full record of public interest disclosures</w:t>
      </w:r>
      <w:r w:rsidR="0034458A">
        <w:rPr>
          <w:rFonts w:ascii="Arial" w:hAnsi="Arial" w:cs="Arial"/>
          <w:sz w:val="24"/>
          <w:szCs w:val="24"/>
        </w:rPr>
        <w:t xml:space="preserve"> (whistleblowing)</w:t>
      </w:r>
      <w:r w:rsidR="007D3A0A" w:rsidRPr="007D3A0A">
        <w:rPr>
          <w:rFonts w:ascii="Arial" w:hAnsi="Arial" w:cs="Arial"/>
          <w:sz w:val="24"/>
          <w:szCs w:val="24"/>
        </w:rPr>
        <w:t xml:space="preserve"> will be maintained with each disclosure being subject to formal investigation</w:t>
      </w:r>
      <w:r w:rsidR="00EC7930">
        <w:rPr>
          <w:rFonts w:ascii="Arial" w:hAnsi="Arial" w:cs="Arial"/>
          <w:sz w:val="24"/>
          <w:szCs w:val="24"/>
        </w:rPr>
        <w:t xml:space="preserve"> and this will be signed off annually by the Chair after the end of the financial year</w:t>
      </w:r>
      <w:r w:rsidR="007D3A0A" w:rsidRPr="007D3A0A">
        <w:rPr>
          <w:rFonts w:ascii="Arial" w:hAnsi="Arial" w:cs="Arial"/>
          <w:sz w:val="24"/>
          <w:szCs w:val="24"/>
        </w:rPr>
        <w:t xml:space="preserve">.  </w:t>
      </w:r>
      <w:r w:rsidR="00EC7930">
        <w:rPr>
          <w:rFonts w:ascii="Arial" w:hAnsi="Arial" w:cs="Arial"/>
          <w:sz w:val="24"/>
          <w:szCs w:val="24"/>
        </w:rPr>
        <w:t>The Board will also receive confirmation through the regular Governance report to Board, that this register has been signed off.</w:t>
      </w:r>
    </w:p>
    <w:p w14:paraId="50590B09" w14:textId="77777777" w:rsidR="00335539" w:rsidRDefault="00335539" w:rsidP="00335539">
      <w:pPr>
        <w:pStyle w:val="ListParagraph"/>
        <w:spacing w:before="240" w:after="240"/>
        <w:ind w:right="-143" w:hanging="720"/>
        <w:rPr>
          <w:rFonts w:ascii="Arial" w:hAnsi="Arial" w:cs="Arial"/>
          <w:sz w:val="24"/>
          <w:szCs w:val="24"/>
        </w:rPr>
      </w:pPr>
    </w:p>
    <w:p w14:paraId="721D0EF5" w14:textId="1EF17A9A" w:rsidR="00154CA9" w:rsidRDefault="00335539" w:rsidP="00186191">
      <w:pPr>
        <w:pStyle w:val="ListParagraph"/>
        <w:spacing w:before="240" w:after="240"/>
        <w:ind w:right="-143" w:hanging="720"/>
        <w:rPr>
          <w:rFonts w:ascii="Arial" w:hAnsi="Arial" w:cs="Arial"/>
          <w:sz w:val="24"/>
          <w:szCs w:val="24"/>
        </w:rPr>
      </w:pPr>
      <w:r>
        <w:rPr>
          <w:rFonts w:ascii="Arial" w:hAnsi="Arial" w:cs="Arial"/>
          <w:sz w:val="24"/>
          <w:szCs w:val="24"/>
        </w:rPr>
        <w:t>5.12</w:t>
      </w:r>
      <w:r>
        <w:rPr>
          <w:rFonts w:ascii="Arial" w:hAnsi="Arial" w:cs="Arial"/>
          <w:sz w:val="24"/>
          <w:szCs w:val="24"/>
        </w:rPr>
        <w:tab/>
      </w:r>
      <w:r w:rsidR="009F3CFD">
        <w:rPr>
          <w:rFonts w:ascii="Arial" w:hAnsi="Arial" w:cs="Arial"/>
          <w:sz w:val="24"/>
          <w:szCs w:val="24"/>
        </w:rPr>
        <w:t>Any instances of Whistleblowing must be reported as a Notifiable Event to SHR, as per our Notifiable Events Procedure</w:t>
      </w:r>
      <w:r w:rsidR="00810BBA">
        <w:rPr>
          <w:rFonts w:ascii="Arial" w:hAnsi="Arial" w:cs="Arial"/>
          <w:sz w:val="24"/>
          <w:szCs w:val="24"/>
        </w:rPr>
        <w:t xml:space="preserve">, and will be notified to the Board at the earliest opportunity.  </w:t>
      </w:r>
      <w:r w:rsidR="00117088">
        <w:rPr>
          <w:rFonts w:ascii="Arial" w:hAnsi="Arial" w:cs="Arial"/>
          <w:sz w:val="24"/>
          <w:szCs w:val="24"/>
        </w:rPr>
        <w:t xml:space="preserve">In consultation with the Chair of the Board, </w:t>
      </w:r>
      <w:r w:rsidR="006E6939">
        <w:rPr>
          <w:rFonts w:ascii="Arial" w:hAnsi="Arial" w:cs="Arial"/>
          <w:sz w:val="24"/>
          <w:szCs w:val="24"/>
        </w:rPr>
        <w:t xml:space="preserve">it may be agreed, depending on the nature of the reported instance, that the Board / Audit Performance and Risk Committee may wish to appoint </w:t>
      </w:r>
      <w:r w:rsidR="003A46F6">
        <w:rPr>
          <w:rFonts w:ascii="Arial" w:hAnsi="Arial" w:cs="Arial"/>
          <w:sz w:val="24"/>
          <w:szCs w:val="24"/>
        </w:rPr>
        <w:t xml:space="preserve">a Board Member to support the investigation.  </w:t>
      </w:r>
      <w:r>
        <w:rPr>
          <w:rFonts w:ascii="Arial" w:hAnsi="Arial" w:cs="Arial"/>
          <w:sz w:val="24"/>
          <w:szCs w:val="24"/>
        </w:rPr>
        <w:t>In line with the Scheme of Delegation,</w:t>
      </w:r>
      <w:r w:rsidR="00810BBA">
        <w:rPr>
          <w:rFonts w:ascii="Arial" w:hAnsi="Arial" w:cs="Arial"/>
          <w:sz w:val="24"/>
          <w:szCs w:val="24"/>
        </w:rPr>
        <w:t xml:space="preserve"> </w:t>
      </w:r>
      <w:r>
        <w:rPr>
          <w:rFonts w:ascii="Arial" w:hAnsi="Arial" w:cs="Arial"/>
          <w:sz w:val="24"/>
          <w:szCs w:val="24"/>
        </w:rPr>
        <w:t xml:space="preserve"> </w:t>
      </w:r>
      <w:r w:rsidR="00614FA6">
        <w:rPr>
          <w:rFonts w:ascii="Arial" w:hAnsi="Arial" w:cs="Arial"/>
          <w:sz w:val="24"/>
          <w:szCs w:val="24"/>
        </w:rPr>
        <w:t>t</w:t>
      </w:r>
      <w:r w:rsidR="007D3A0A" w:rsidRPr="007D3A0A">
        <w:rPr>
          <w:rFonts w:ascii="Arial" w:hAnsi="Arial" w:cs="Arial"/>
          <w:sz w:val="24"/>
          <w:szCs w:val="24"/>
        </w:rPr>
        <w:t>he outcome of all disclosures and investigations will be reported to and recorded in the minutes of the Audit</w:t>
      </w:r>
      <w:r w:rsidR="00117088">
        <w:rPr>
          <w:rFonts w:ascii="Arial" w:hAnsi="Arial" w:cs="Arial"/>
          <w:sz w:val="24"/>
          <w:szCs w:val="24"/>
        </w:rPr>
        <w:t>, Performance &amp;</w:t>
      </w:r>
      <w:r w:rsidR="007D3A0A" w:rsidRPr="007D3A0A">
        <w:rPr>
          <w:rFonts w:ascii="Arial" w:hAnsi="Arial" w:cs="Arial"/>
          <w:sz w:val="24"/>
          <w:szCs w:val="24"/>
        </w:rPr>
        <w:t xml:space="preserve"> Committee</w:t>
      </w:r>
      <w:r w:rsidR="00614FA6">
        <w:rPr>
          <w:rFonts w:ascii="Arial" w:hAnsi="Arial" w:cs="Arial"/>
          <w:sz w:val="24"/>
          <w:szCs w:val="24"/>
        </w:rPr>
        <w:t xml:space="preserve">, and </w:t>
      </w:r>
      <w:r w:rsidR="00BD4E63">
        <w:rPr>
          <w:rFonts w:ascii="Arial" w:hAnsi="Arial" w:cs="Arial"/>
          <w:sz w:val="24"/>
          <w:szCs w:val="24"/>
        </w:rPr>
        <w:t>where</w:t>
      </w:r>
      <w:r w:rsidR="00614FA6">
        <w:rPr>
          <w:rFonts w:ascii="Arial" w:hAnsi="Arial" w:cs="Arial"/>
          <w:sz w:val="24"/>
          <w:szCs w:val="24"/>
        </w:rPr>
        <w:t xml:space="preserve"> necessary will be</w:t>
      </w:r>
      <w:r w:rsidR="00BD4E63">
        <w:rPr>
          <w:rFonts w:ascii="Arial" w:hAnsi="Arial" w:cs="Arial"/>
          <w:sz w:val="24"/>
          <w:szCs w:val="24"/>
        </w:rPr>
        <w:t xml:space="preserve"> escalated to Board</w:t>
      </w:r>
      <w:r w:rsidR="00614FA6">
        <w:rPr>
          <w:rFonts w:ascii="Arial" w:hAnsi="Arial" w:cs="Arial"/>
          <w:sz w:val="24"/>
          <w:szCs w:val="24"/>
        </w:rPr>
        <w:t xml:space="preserve"> </w:t>
      </w:r>
      <w:r w:rsidR="007D3A0A" w:rsidRPr="007D3A0A">
        <w:rPr>
          <w:rFonts w:ascii="Arial" w:hAnsi="Arial" w:cs="Arial"/>
          <w:sz w:val="24"/>
          <w:szCs w:val="24"/>
        </w:rPr>
        <w:t>.</w:t>
      </w:r>
      <w:r>
        <w:rPr>
          <w:rFonts w:ascii="Arial" w:hAnsi="Arial" w:cs="Arial"/>
          <w:sz w:val="24"/>
          <w:szCs w:val="24"/>
        </w:rPr>
        <w:t xml:space="preserve">  </w:t>
      </w:r>
    </w:p>
    <w:p w14:paraId="3CD10E7F" w14:textId="77777777" w:rsidR="00EC7930" w:rsidRDefault="00EC7930" w:rsidP="00186191">
      <w:pPr>
        <w:pStyle w:val="ListParagraph"/>
        <w:spacing w:before="240" w:after="240"/>
        <w:ind w:right="-143" w:hanging="720"/>
        <w:rPr>
          <w:rFonts w:ascii="Arial" w:hAnsi="Arial" w:cs="Arial"/>
          <w:sz w:val="24"/>
          <w:szCs w:val="24"/>
        </w:rPr>
      </w:pPr>
    </w:p>
    <w:p w14:paraId="13947149" w14:textId="029C2F59" w:rsidR="007D3A0A" w:rsidRPr="007D3A0A" w:rsidRDefault="00186191" w:rsidP="00186191">
      <w:pPr>
        <w:pStyle w:val="ListParagraph"/>
        <w:spacing w:before="240" w:after="240"/>
        <w:ind w:right="-143" w:hanging="720"/>
        <w:rPr>
          <w:rFonts w:ascii="Arial" w:hAnsi="Arial" w:cs="Arial"/>
          <w:sz w:val="24"/>
          <w:szCs w:val="24"/>
        </w:rPr>
      </w:pPr>
      <w:r>
        <w:rPr>
          <w:rFonts w:ascii="Arial" w:hAnsi="Arial" w:cs="Arial"/>
          <w:sz w:val="24"/>
          <w:szCs w:val="24"/>
        </w:rPr>
        <w:t>5.13</w:t>
      </w:r>
      <w:r w:rsidR="007D3A0A" w:rsidRPr="007D3A0A">
        <w:rPr>
          <w:rFonts w:ascii="Arial" w:hAnsi="Arial" w:cs="Arial"/>
          <w:sz w:val="24"/>
          <w:szCs w:val="24"/>
        </w:rPr>
        <w:tab/>
        <w:t>An employee will always receive support and be updated on the progress of their whistleblowing, during the investigation and upon its conclusion.</w:t>
      </w:r>
    </w:p>
    <w:p w14:paraId="1C6A4A61" w14:textId="77777777" w:rsidR="0002621C" w:rsidRDefault="0002621C" w:rsidP="00186191">
      <w:pPr>
        <w:pStyle w:val="ListParagraph"/>
        <w:spacing w:before="240" w:after="240" w:line="240" w:lineRule="auto"/>
        <w:ind w:right="-143" w:hanging="720"/>
        <w:contextualSpacing w:val="0"/>
        <w:rPr>
          <w:rFonts w:ascii="Arial" w:hAnsi="Arial" w:cs="Arial"/>
          <w:sz w:val="24"/>
          <w:szCs w:val="24"/>
        </w:rPr>
      </w:pPr>
    </w:p>
    <w:p w14:paraId="33F426F6" w14:textId="7F989A74" w:rsidR="006B5C5E" w:rsidRDefault="00186191" w:rsidP="00186191">
      <w:pPr>
        <w:pStyle w:val="ListParagraph"/>
        <w:spacing w:before="240" w:after="240" w:line="240" w:lineRule="auto"/>
        <w:ind w:right="-143" w:hanging="720"/>
        <w:contextualSpacing w:val="0"/>
        <w:rPr>
          <w:rFonts w:ascii="Arial" w:hAnsi="Arial" w:cs="Arial"/>
          <w:sz w:val="24"/>
          <w:szCs w:val="24"/>
        </w:rPr>
      </w:pPr>
      <w:r>
        <w:rPr>
          <w:rFonts w:ascii="Arial" w:hAnsi="Arial" w:cs="Arial"/>
          <w:sz w:val="24"/>
          <w:szCs w:val="24"/>
        </w:rPr>
        <w:t>5.14</w:t>
      </w:r>
      <w:r w:rsidR="007D3A0A" w:rsidRPr="007D3A0A">
        <w:rPr>
          <w:rFonts w:ascii="Arial" w:hAnsi="Arial" w:cs="Arial"/>
          <w:sz w:val="24"/>
          <w:szCs w:val="24"/>
        </w:rPr>
        <w:tab/>
      </w:r>
      <w:r w:rsidR="00020386">
        <w:rPr>
          <w:rFonts w:ascii="Arial" w:hAnsi="Arial" w:cs="Arial"/>
          <w:sz w:val="24"/>
          <w:szCs w:val="24"/>
        </w:rPr>
        <w:t>Hanover</w:t>
      </w:r>
      <w:r w:rsidR="007D3A0A" w:rsidRPr="007D3A0A">
        <w:rPr>
          <w:rFonts w:ascii="Arial" w:hAnsi="Arial" w:cs="Arial"/>
          <w:sz w:val="24"/>
          <w:szCs w:val="24"/>
        </w:rPr>
        <w:t xml:space="preserve"> will endeavour, at every stage, to follow the Whistleblowing Response and Timeline Guide. Please refer to Whistleblowing Support Pack Appendix 1 to Whistleblowing Procedure</w:t>
      </w:r>
      <w:r w:rsidR="00D3265B" w:rsidRPr="00D3265B">
        <w:rPr>
          <w:rFonts w:ascii="Arial" w:hAnsi="Arial" w:cs="Arial"/>
          <w:sz w:val="24"/>
          <w:szCs w:val="24"/>
        </w:rPr>
        <w:t>.</w:t>
      </w:r>
    </w:p>
    <w:p w14:paraId="77BE14C2" w14:textId="76E50276" w:rsidR="003F4C42" w:rsidRDefault="0002584D" w:rsidP="389DF68E">
      <w:pPr>
        <w:pStyle w:val="ListParagraph"/>
        <w:spacing w:before="240" w:after="240" w:line="240" w:lineRule="auto"/>
        <w:ind w:right="-143" w:hanging="720"/>
        <w:rPr>
          <w:rFonts w:ascii="Arial" w:hAnsi="Arial" w:cs="Arial"/>
          <w:sz w:val="24"/>
          <w:szCs w:val="24"/>
        </w:rPr>
      </w:pPr>
      <w:r w:rsidRPr="43817639">
        <w:rPr>
          <w:rFonts w:ascii="Arial" w:hAnsi="Arial" w:cs="Arial"/>
          <w:sz w:val="24"/>
          <w:szCs w:val="24"/>
        </w:rPr>
        <w:t>5.</w:t>
      </w:r>
      <w:r w:rsidR="00CC6E11" w:rsidRPr="43817639">
        <w:rPr>
          <w:rFonts w:ascii="Arial" w:hAnsi="Arial" w:cs="Arial"/>
          <w:sz w:val="24"/>
          <w:szCs w:val="24"/>
        </w:rPr>
        <w:t>15</w:t>
      </w:r>
      <w:r>
        <w:tab/>
      </w:r>
      <w:r w:rsidR="00A63957" w:rsidRPr="43817639">
        <w:rPr>
          <w:rFonts w:ascii="Arial" w:hAnsi="Arial" w:cs="Arial"/>
          <w:sz w:val="24"/>
          <w:szCs w:val="24"/>
        </w:rPr>
        <w:t>Hanover</w:t>
      </w:r>
      <w:r w:rsidR="00EE2DB4" w:rsidRPr="43817639">
        <w:rPr>
          <w:rFonts w:ascii="Arial" w:hAnsi="Arial" w:cs="Arial"/>
          <w:sz w:val="24"/>
          <w:szCs w:val="24"/>
        </w:rPr>
        <w:t xml:space="preserve"> encourages its employees and Board Members to raise their concerns under this </w:t>
      </w:r>
      <w:r w:rsidR="006A0906" w:rsidRPr="43817639">
        <w:rPr>
          <w:rFonts w:ascii="Arial" w:hAnsi="Arial" w:cs="Arial"/>
          <w:sz w:val="24"/>
          <w:szCs w:val="24"/>
        </w:rPr>
        <w:t xml:space="preserve">policy </w:t>
      </w:r>
      <w:r w:rsidR="00EE2DB4" w:rsidRPr="43817639">
        <w:rPr>
          <w:rFonts w:ascii="Arial" w:hAnsi="Arial" w:cs="Arial"/>
          <w:sz w:val="24"/>
          <w:szCs w:val="24"/>
        </w:rPr>
        <w:t xml:space="preserve">in the first instance.  If an employee is not sure whether to raise a concern, they should discuss the issue with their manager or </w:t>
      </w:r>
      <w:r w:rsidR="002915FD">
        <w:rPr>
          <w:rFonts w:ascii="Arial" w:hAnsi="Arial" w:cs="Arial"/>
          <w:sz w:val="24"/>
          <w:szCs w:val="24"/>
        </w:rPr>
        <w:t xml:space="preserve">their allocated </w:t>
      </w:r>
      <w:r w:rsidR="00EE2DB4" w:rsidRPr="43817639">
        <w:rPr>
          <w:rFonts w:ascii="Arial" w:hAnsi="Arial" w:cs="Arial"/>
          <w:sz w:val="24"/>
          <w:szCs w:val="24"/>
        </w:rPr>
        <w:t>HR</w:t>
      </w:r>
      <w:r w:rsidR="003F4C42">
        <w:rPr>
          <w:rFonts w:ascii="Arial" w:hAnsi="Arial" w:cs="Arial"/>
          <w:sz w:val="24"/>
          <w:szCs w:val="24"/>
        </w:rPr>
        <w:t xml:space="preserve"> Business Partner.</w:t>
      </w:r>
    </w:p>
    <w:p w14:paraId="2EA80A80" w14:textId="46564C68" w:rsidR="005721BA" w:rsidRPr="00EA7E92" w:rsidRDefault="005721BA" w:rsidP="389DF68E">
      <w:pPr>
        <w:pStyle w:val="ListParagraph"/>
        <w:spacing w:before="240" w:after="240" w:line="240" w:lineRule="auto"/>
        <w:ind w:right="-143" w:hanging="720"/>
        <w:rPr>
          <w:rFonts w:ascii="Arial" w:hAnsi="Arial" w:cs="Arial"/>
          <w:sz w:val="24"/>
          <w:szCs w:val="24"/>
        </w:rPr>
      </w:pPr>
    </w:p>
    <w:p w14:paraId="546A8DCE" w14:textId="14D2AF92" w:rsidR="007A235B" w:rsidRPr="00FD7F5E" w:rsidRDefault="007A235B" w:rsidP="00FD7F5E">
      <w:pPr>
        <w:pStyle w:val="ListParagraph"/>
        <w:numPr>
          <w:ilvl w:val="0"/>
          <w:numId w:val="36"/>
        </w:numPr>
        <w:spacing w:before="240" w:after="240" w:line="240" w:lineRule="auto"/>
        <w:ind w:right="-143"/>
        <w:contextualSpacing w:val="0"/>
        <w:rPr>
          <w:rFonts w:ascii="Arial" w:hAnsi="Arial" w:cs="Arial"/>
          <w:b/>
          <w:bCs/>
          <w:sz w:val="24"/>
          <w:szCs w:val="24"/>
        </w:rPr>
      </w:pPr>
      <w:r>
        <w:rPr>
          <w:rFonts w:ascii="Arial" w:hAnsi="Arial" w:cs="Arial"/>
          <w:b/>
          <w:bCs/>
          <w:sz w:val="24"/>
          <w:szCs w:val="24"/>
        </w:rPr>
        <w:t>Data Protection</w:t>
      </w:r>
    </w:p>
    <w:p w14:paraId="1CF62F13" w14:textId="4C33477F" w:rsidR="00391162" w:rsidRDefault="00B26F8B" w:rsidP="00391162">
      <w:pPr>
        <w:pStyle w:val="ListParagraph"/>
        <w:numPr>
          <w:ilvl w:val="1"/>
          <w:numId w:val="36"/>
        </w:numPr>
        <w:spacing w:before="240" w:after="240" w:line="240" w:lineRule="auto"/>
        <w:ind w:right="-143"/>
        <w:contextualSpacing w:val="0"/>
        <w:rPr>
          <w:rFonts w:ascii="Arial" w:hAnsi="Arial" w:cs="Arial"/>
          <w:b/>
          <w:bCs/>
          <w:sz w:val="24"/>
          <w:szCs w:val="24"/>
        </w:rPr>
      </w:pPr>
      <w:r>
        <w:rPr>
          <w:rFonts w:ascii="Arial" w:hAnsi="Arial" w:cs="Arial"/>
          <w:sz w:val="24"/>
          <w:szCs w:val="24"/>
        </w:rPr>
        <w:t xml:space="preserve">This policy complies with Hanover’s Data Protection </w:t>
      </w:r>
      <w:r w:rsidR="00964155">
        <w:rPr>
          <w:rFonts w:ascii="Arial" w:hAnsi="Arial" w:cs="Arial"/>
          <w:sz w:val="24"/>
          <w:szCs w:val="24"/>
        </w:rPr>
        <w:t>Policy</w:t>
      </w:r>
    </w:p>
    <w:p w14:paraId="6FA5A72A" w14:textId="4F531063" w:rsidR="00391162" w:rsidRDefault="00FD7F5E" w:rsidP="00FD7F5E">
      <w:pPr>
        <w:pStyle w:val="ListParagraph"/>
        <w:numPr>
          <w:ilvl w:val="0"/>
          <w:numId w:val="36"/>
        </w:numPr>
        <w:spacing w:before="240" w:after="240" w:line="240" w:lineRule="auto"/>
        <w:ind w:right="-143"/>
        <w:contextualSpacing w:val="0"/>
        <w:rPr>
          <w:rFonts w:ascii="Arial" w:hAnsi="Arial" w:cs="Arial"/>
          <w:b/>
          <w:bCs/>
          <w:sz w:val="24"/>
          <w:szCs w:val="24"/>
        </w:rPr>
      </w:pPr>
      <w:r>
        <w:rPr>
          <w:rFonts w:ascii="Arial" w:hAnsi="Arial" w:cs="Arial"/>
          <w:b/>
          <w:bCs/>
          <w:sz w:val="24"/>
          <w:szCs w:val="24"/>
        </w:rPr>
        <w:t>Monitoring and Evaluation</w:t>
      </w:r>
    </w:p>
    <w:p w14:paraId="40A87A1D" w14:textId="5F7BE6B4" w:rsidR="00577984" w:rsidRDefault="004F6F31" w:rsidP="003B08A5">
      <w:pPr>
        <w:pStyle w:val="ListParagraph"/>
        <w:spacing w:before="240" w:after="240" w:line="240" w:lineRule="auto"/>
        <w:ind w:right="-143" w:hanging="720"/>
        <w:contextualSpacing w:val="0"/>
        <w:rPr>
          <w:rFonts w:ascii="Arial" w:hAnsi="Arial" w:cs="Arial"/>
          <w:sz w:val="24"/>
          <w:szCs w:val="24"/>
        </w:rPr>
      </w:pPr>
      <w:r>
        <w:rPr>
          <w:rFonts w:ascii="Arial" w:hAnsi="Arial" w:cs="Arial"/>
          <w:sz w:val="24"/>
          <w:szCs w:val="24"/>
        </w:rPr>
        <w:t>7</w:t>
      </w:r>
      <w:r w:rsidR="00577984" w:rsidRPr="00577984">
        <w:rPr>
          <w:rFonts w:ascii="Arial" w:hAnsi="Arial" w:cs="Arial"/>
          <w:sz w:val="24"/>
          <w:szCs w:val="24"/>
        </w:rPr>
        <w:t>.1</w:t>
      </w:r>
      <w:r w:rsidR="00577984" w:rsidRPr="00577984">
        <w:rPr>
          <w:rFonts w:ascii="Arial" w:hAnsi="Arial" w:cs="Arial"/>
          <w:sz w:val="24"/>
          <w:szCs w:val="24"/>
        </w:rPr>
        <w:tab/>
      </w:r>
      <w:r w:rsidR="00964155">
        <w:rPr>
          <w:rFonts w:ascii="Arial" w:hAnsi="Arial" w:cs="Arial"/>
          <w:sz w:val="24"/>
          <w:szCs w:val="24"/>
        </w:rPr>
        <w:t xml:space="preserve">This policy will be monitored and evaluated by </w:t>
      </w:r>
      <w:r w:rsidR="003B08A5">
        <w:rPr>
          <w:rFonts w:ascii="Arial" w:hAnsi="Arial" w:cs="Arial"/>
          <w:sz w:val="24"/>
          <w:szCs w:val="24"/>
        </w:rPr>
        <w:t>Head of Governance and Transformation</w:t>
      </w:r>
      <w:r w:rsidR="00894DA1">
        <w:rPr>
          <w:rFonts w:ascii="Arial" w:hAnsi="Arial" w:cs="Arial"/>
          <w:sz w:val="24"/>
          <w:szCs w:val="24"/>
        </w:rPr>
        <w:t>.  Following each inve</w:t>
      </w:r>
      <w:r w:rsidR="00F6762B">
        <w:rPr>
          <w:rFonts w:ascii="Arial" w:hAnsi="Arial" w:cs="Arial"/>
          <w:sz w:val="24"/>
          <w:szCs w:val="24"/>
        </w:rPr>
        <w:t>stigated instance, lessons learned will be reported to ELT.</w:t>
      </w:r>
    </w:p>
    <w:p w14:paraId="40938AD1" w14:textId="77777777" w:rsidR="0002621C" w:rsidRDefault="0002621C" w:rsidP="003B08A5">
      <w:pPr>
        <w:pStyle w:val="ListParagraph"/>
        <w:spacing w:before="240" w:after="240" w:line="240" w:lineRule="auto"/>
        <w:ind w:right="-143" w:hanging="720"/>
        <w:contextualSpacing w:val="0"/>
        <w:rPr>
          <w:rFonts w:ascii="Arial" w:hAnsi="Arial" w:cs="Arial"/>
          <w:sz w:val="24"/>
          <w:szCs w:val="24"/>
        </w:rPr>
      </w:pPr>
    </w:p>
    <w:p w14:paraId="7E4C2D03" w14:textId="3779B827" w:rsidR="00577984" w:rsidRDefault="004F6F31" w:rsidP="00577984">
      <w:pPr>
        <w:pStyle w:val="ListParagraph"/>
        <w:spacing w:before="240" w:after="240" w:line="240" w:lineRule="auto"/>
        <w:ind w:left="0" w:right="-143"/>
        <w:contextualSpacing w:val="0"/>
        <w:rPr>
          <w:rFonts w:ascii="Arial" w:hAnsi="Arial" w:cs="Arial"/>
          <w:b/>
          <w:bCs/>
          <w:sz w:val="24"/>
          <w:szCs w:val="24"/>
        </w:rPr>
      </w:pPr>
      <w:r>
        <w:rPr>
          <w:rFonts w:ascii="Arial" w:hAnsi="Arial" w:cs="Arial"/>
          <w:b/>
          <w:bCs/>
          <w:sz w:val="24"/>
          <w:szCs w:val="24"/>
        </w:rPr>
        <w:lastRenderedPageBreak/>
        <w:t>8</w:t>
      </w:r>
      <w:r w:rsidR="00452DA3">
        <w:rPr>
          <w:rFonts w:ascii="Arial" w:hAnsi="Arial" w:cs="Arial"/>
          <w:b/>
          <w:bCs/>
          <w:sz w:val="24"/>
          <w:szCs w:val="24"/>
        </w:rPr>
        <w:t>.</w:t>
      </w:r>
      <w:r w:rsidR="00452DA3">
        <w:rPr>
          <w:rFonts w:ascii="Arial" w:hAnsi="Arial" w:cs="Arial"/>
          <w:b/>
          <w:bCs/>
          <w:sz w:val="24"/>
          <w:szCs w:val="24"/>
        </w:rPr>
        <w:tab/>
        <w:t>Review</w:t>
      </w:r>
    </w:p>
    <w:p w14:paraId="76BA2766" w14:textId="419CE93A" w:rsidR="00452DA3" w:rsidRDefault="004F6F31" w:rsidP="00577984">
      <w:pPr>
        <w:pStyle w:val="ListParagraph"/>
        <w:spacing w:before="240" w:after="240" w:line="240" w:lineRule="auto"/>
        <w:ind w:left="0" w:right="-143"/>
        <w:contextualSpacing w:val="0"/>
        <w:rPr>
          <w:rFonts w:ascii="Arial" w:hAnsi="Arial" w:cs="Arial"/>
          <w:sz w:val="24"/>
          <w:szCs w:val="24"/>
        </w:rPr>
      </w:pPr>
      <w:r>
        <w:rPr>
          <w:rFonts w:ascii="Arial" w:hAnsi="Arial" w:cs="Arial"/>
          <w:sz w:val="24"/>
          <w:szCs w:val="24"/>
        </w:rPr>
        <w:t>8</w:t>
      </w:r>
      <w:r w:rsidR="00452DA3" w:rsidRPr="00452DA3">
        <w:rPr>
          <w:rFonts w:ascii="Arial" w:hAnsi="Arial" w:cs="Arial"/>
          <w:sz w:val="24"/>
          <w:szCs w:val="24"/>
        </w:rPr>
        <w:t>.1</w:t>
      </w:r>
      <w:r w:rsidR="00452DA3" w:rsidRPr="00452DA3">
        <w:rPr>
          <w:rFonts w:ascii="Arial" w:hAnsi="Arial" w:cs="Arial"/>
          <w:sz w:val="24"/>
          <w:szCs w:val="24"/>
        </w:rPr>
        <w:tab/>
      </w:r>
      <w:r w:rsidR="003B08A5">
        <w:rPr>
          <w:rFonts w:ascii="Arial" w:hAnsi="Arial" w:cs="Arial"/>
          <w:sz w:val="24"/>
          <w:szCs w:val="24"/>
        </w:rPr>
        <w:t>This policy will be reviewed every 3 years or earlier if required.</w:t>
      </w:r>
    </w:p>
    <w:p w14:paraId="5B8F08A2" w14:textId="77777777" w:rsidR="00F662B6" w:rsidRDefault="00F662B6" w:rsidP="00577984">
      <w:pPr>
        <w:pStyle w:val="ListParagraph"/>
        <w:spacing w:before="240" w:after="240" w:line="240" w:lineRule="auto"/>
        <w:ind w:left="0" w:right="-143"/>
        <w:contextualSpacing w:val="0"/>
        <w:rPr>
          <w:rFonts w:ascii="Arial" w:hAnsi="Arial" w:cs="Arial"/>
          <w:sz w:val="24"/>
          <w:szCs w:val="24"/>
        </w:rPr>
      </w:pPr>
    </w:p>
    <w:p w14:paraId="517223ED"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1920"/>
        <w:gridCol w:w="1920"/>
        <w:gridCol w:w="1920"/>
      </w:tblGrid>
      <w:tr w:rsidR="00F662B6" w:rsidRPr="00F662B6" w14:paraId="7EC4C9EF" w14:textId="77777777" w:rsidTr="00F662B6">
        <w:trPr>
          <w:trHeight w:val="300"/>
        </w:trPr>
        <w:tc>
          <w:tcPr>
            <w:tcW w:w="192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D90DBF"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u w:val="single"/>
                <w:lang w:val="en-US"/>
              </w:rPr>
              <w:t>Version Number</w:t>
            </w:r>
            <w:r w:rsidRPr="00F662B6">
              <w:rPr>
                <w:rFonts w:ascii="Arial" w:hAnsi="Arial" w:cs="Arial"/>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7BF11945"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u w:val="single"/>
                <w:lang w:val="en-US"/>
              </w:rPr>
              <w:t>Revision Date</w:t>
            </w:r>
            <w:r w:rsidRPr="00F662B6">
              <w:rPr>
                <w:rFonts w:ascii="Arial" w:hAnsi="Arial" w:cs="Arial"/>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6B6377CE"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u w:val="single"/>
                <w:lang w:val="en-US"/>
              </w:rPr>
              <w:t>Approval Date</w:t>
            </w:r>
            <w:r w:rsidRPr="00F662B6">
              <w:rPr>
                <w:rFonts w:ascii="Arial" w:hAnsi="Arial" w:cs="Arial"/>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61F810E5"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u w:val="single"/>
                <w:lang w:val="en-US"/>
              </w:rPr>
              <w:t>Approved by</w:t>
            </w:r>
            <w:r w:rsidRPr="00F662B6">
              <w:rPr>
                <w:rFonts w:ascii="Arial" w:hAnsi="Arial" w:cs="Arial"/>
              </w:rPr>
              <w:t>  </w:t>
            </w:r>
          </w:p>
        </w:tc>
        <w:tc>
          <w:tcPr>
            <w:tcW w:w="1920" w:type="dxa"/>
            <w:tcBorders>
              <w:top w:val="single" w:sz="6" w:space="0" w:color="auto"/>
              <w:left w:val="nil"/>
              <w:bottom w:val="single" w:sz="6" w:space="0" w:color="auto"/>
              <w:right w:val="single" w:sz="6" w:space="0" w:color="auto"/>
            </w:tcBorders>
            <w:shd w:val="clear" w:color="auto" w:fill="auto"/>
            <w:vAlign w:val="center"/>
            <w:hideMark/>
          </w:tcPr>
          <w:p w14:paraId="04AD1329"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u w:val="single"/>
                <w:lang w:val="en-US"/>
              </w:rPr>
              <w:t>Review Reason</w:t>
            </w:r>
            <w:r w:rsidRPr="00F662B6">
              <w:rPr>
                <w:rFonts w:ascii="Arial" w:hAnsi="Arial" w:cs="Arial"/>
              </w:rPr>
              <w:t>  </w:t>
            </w:r>
          </w:p>
        </w:tc>
      </w:tr>
      <w:tr w:rsidR="00F662B6" w:rsidRPr="00F662B6" w14:paraId="367D6974"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5E83BEF2"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lang w:val="en-US"/>
              </w:rPr>
              <w:t>1</w:t>
            </w: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tcPr>
          <w:p w14:paraId="7F41441E" w14:textId="073148BA" w:rsidR="00F662B6" w:rsidRPr="00F662B6" w:rsidRDefault="00F662B6" w:rsidP="00F662B6">
            <w:pPr>
              <w:pStyle w:val="ListParagraph"/>
              <w:spacing w:before="240" w:after="240"/>
              <w:ind w:right="-143"/>
              <w:rPr>
                <w:rFonts w:ascii="Arial" w:hAnsi="Arial" w:cs="Arial"/>
              </w:rPr>
            </w:pPr>
          </w:p>
        </w:tc>
        <w:tc>
          <w:tcPr>
            <w:tcW w:w="1920" w:type="dxa"/>
            <w:tcBorders>
              <w:top w:val="nil"/>
              <w:left w:val="nil"/>
              <w:bottom w:val="single" w:sz="6" w:space="0" w:color="auto"/>
              <w:right w:val="single" w:sz="6" w:space="0" w:color="auto"/>
            </w:tcBorders>
            <w:shd w:val="clear" w:color="auto" w:fill="auto"/>
            <w:vAlign w:val="center"/>
          </w:tcPr>
          <w:p w14:paraId="05DF3CEC" w14:textId="2203CF37" w:rsidR="00F662B6" w:rsidRPr="00F662B6" w:rsidRDefault="00F662B6" w:rsidP="00F662B6">
            <w:pPr>
              <w:pStyle w:val="ListParagraph"/>
              <w:spacing w:before="240" w:after="240"/>
              <w:ind w:right="-143"/>
              <w:rPr>
                <w:rFonts w:ascii="Arial" w:hAnsi="Arial" w:cs="Arial"/>
              </w:rPr>
            </w:pPr>
          </w:p>
        </w:tc>
        <w:tc>
          <w:tcPr>
            <w:tcW w:w="1920" w:type="dxa"/>
            <w:tcBorders>
              <w:top w:val="nil"/>
              <w:left w:val="nil"/>
              <w:bottom w:val="single" w:sz="6" w:space="0" w:color="auto"/>
              <w:right w:val="single" w:sz="6" w:space="0" w:color="auto"/>
            </w:tcBorders>
            <w:shd w:val="clear" w:color="auto" w:fill="auto"/>
            <w:vAlign w:val="center"/>
          </w:tcPr>
          <w:p w14:paraId="6030CD53" w14:textId="45D1F07D" w:rsidR="00F662B6" w:rsidRPr="00F662B6" w:rsidRDefault="00F662B6" w:rsidP="00F662B6">
            <w:pPr>
              <w:pStyle w:val="ListParagraph"/>
              <w:spacing w:before="240" w:after="240"/>
              <w:ind w:right="-143"/>
              <w:rPr>
                <w:rFonts w:ascii="Arial" w:hAnsi="Arial" w:cs="Arial"/>
              </w:rPr>
            </w:pPr>
          </w:p>
        </w:tc>
        <w:tc>
          <w:tcPr>
            <w:tcW w:w="1920" w:type="dxa"/>
            <w:tcBorders>
              <w:top w:val="nil"/>
              <w:left w:val="nil"/>
              <w:bottom w:val="single" w:sz="6" w:space="0" w:color="auto"/>
              <w:right w:val="single" w:sz="6" w:space="0" w:color="auto"/>
            </w:tcBorders>
            <w:shd w:val="clear" w:color="auto" w:fill="auto"/>
            <w:vAlign w:val="center"/>
          </w:tcPr>
          <w:p w14:paraId="4B41CDB5" w14:textId="0AB7BCC8" w:rsidR="00F662B6" w:rsidRPr="00F662B6" w:rsidRDefault="00F662B6" w:rsidP="00F662B6">
            <w:pPr>
              <w:pStyle w:val="ListParagraph"/>
              <w:spacing w:before="240" w:after="240"/>
              <w:ind w:right="-143"/>
              <w:rPr>
                <w:rFonts w:ascii="Arial" w:hAnsi="Arial" w:cs="Arial"/>
              </w:rPr>
            </w:pPr>
          </w:p>
        </w:tc>
      </w:tr>
      <w:tr w:rsidR="00F662B6" w:rsidRPr="00F662B6" w14:paraId="6C43263E"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044352AC"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lang w:val="en-US"/>
              </w:rPr>
              <w:t>2</w:t>
            </w: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tcPr>
          <w:p w14:paraId="25C7478F" w14:textId="0E5553D1" w:rsidR="00F662B6" w:rsidRPr="00F662B6" w:rsidRDefault="00F662B6" w:rsidP="00F662B6">
            <w:pPr>
              <w:pStyle w:val="ListParagraph"/>
              <w:spacing w:before="240" w:after="240"/>
              <w:ind w:right="-143"/>
              <w:rPr>
                <w:rFonts w:ascii="Arial" w:hAnsi="Arial" w:cs="Arial"/>
              </w:rPr>
            </w:pPr>
          </w:p>
        </w:tc>
        <w:tc>
          <w:tcPr>
            <w:tcW w:w="1920" w:type="dxa"/>
            <w:tcBorders>
              <w:top w:val="nil"/>
              <w:left w:val="nil"/>
              <w:bottom w:val="single" w:sz="6" w:space="0" w:color="auto"/>
              <w:right w:val="single" w:sz="6" w:space="0" w:color="auto"/>
            </w:tcBorders>
            <w:shd w:val="clear" w:color="auto" w:fill="auto"/>
            <w:vAlign w:val="center"/>
          </w:tcPr>
          <w:p w14:paraId="6910FFD4" w14:textId="2354FC07" w:rsidR="00F662B6" w:rsidRPr="00F662B6" w:rsidRDefault="00F662B6" w:rsidP="00F662B6">
            <w:pPr>
              <w:pStyle w:val="ListParagraph"/>
              <w:spacing w:before="240" w:after="240"/>
              <w:ind w:right="-143"/>
              <w:rPr>
                <w:rFonts w:ascii="Arial" w:hAnsi="Arial" w:cs="Arial"/>
              </w:rPr>
            </w:pPr>
          </w:p>
        </w:tc>
        <w:tc>
          <w:tcPr>
            <w:tcW w:w="1920" w:type="dxa"/>
            <w:tcBorders>
              <w:top w:val="nil"/>
              <w:left w:val="nil"/>
              <w:bottom w:val="single" w:sz="6" w:space="0" w:color="auto"/>
              <w:right w:val="single" w:sz="6" w:space="0" w:color="auto"/>
            </w:tcBorders>
            <w:shd w:val="clear" w:color="auto" w:fill="auto"/>
            <w:vAlign w:val="center"/>
          </w:tcPr>
          <w:p w14:paraId="4C3361C6" w14:textId="3CBFC0D2" w:rsidR="00F662B6" w:rsidRPr="00F662B6" w:rsidRDefault="00F662B6" w:rsidP="00F662B6">
            <w:pPr>
              <w:spacing w:before="240" w:after="240"/>
              <w:ind w:right="-143"/>
              <w:rPr>
                <w:rFonts w:ascii="Arial" w:eastAsia="Calibri" w:hAnsi="Arial" w:cs="Arial"/>
              </w:rPr>
            </w:pPr>
          </w:p>
        </w:tc>
        <w:tc>
          <w:tcPr>
            <w:tcW w:w="1920" w:type="dxa"/>
            <w:tcBorders>
              <w:top w:val="nil"/>
              <w:left w:val="nil"/>
              <w:bottom w:val="single" w:sz="6" w:space="0" w:color="auto"/>
              <w:right w:val="single" w:sz="6" w:space="0" w:color="auto"/>
            </w:tcBorders>
            <w:shd w:val="clear" w:color="auto" w:fill="auto"/>
            <w:vAlign w:val="center"/>
          </w:tcPr>
          <w:p w14:paraId="6A3AC923" w14:textId="08BFAF96" w:rsidR="00F662B6" w:rsidRPr="00F662B6" w:rsidRDefault="00F662B6" w:rsidP="00F662B6">
            <w:pPr>
              <w:spacing w:before="240" w:after="240"/>
              <w:ind w:right="-143"/>
              <w:rPr>
                <w:rFonts w:ascii="Arial" w:eastAsia="Calibri" w:hAnsi="Arial" w:cs="Arial"/>
              </w:rPr>
            </w:pPr>
          </w:p>
        </w:tc>
      </w:tr>
      <w:tr w:rsidR="00F662B6" w:rsidRPr="00F662B6" w14:paraId="1BD30BC5"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671F1341"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lang w:val="en-US"/>
              </w:rPr>
              <w:t>3</w:t>
            </w: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2E3292D6"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6537D6A2"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2A31FC37"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5AA58B04"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r>
      <w:tr w:rsidR="00F662B6" w:rsidRPr="00F662B6" w14:paraId="64CFD63C"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0A774CF3"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lang w:val="en-US"/>
              </w:rPr>
              <w:t>4</w:t>
            </w: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1DCFCB97" w14:textId="16942B60"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47C21401" w14:textId="2EB41390" w:rsidR="00F662B6" w:rsidRPr="00F662B6" w:rsidRDefault="00F662B6" w:rsidP="00F662B6">
            <w:pPr>
              <w:pStyle w:val="ListParagraph"/>
              <w:spacing w:before="240" w:after="240"/>
              <w:ind w:right="-143"/>
              <w:rPr>
                <w:rFonts w:ascii="Arial" w:hAnsi="Arial" w:cs="Arial"/>
              </w:rPr>
            </w:pPr>
            <w:r w:rsidRPr="00F662B6">
              <w:rPr>
                <w:rFonts w:ascii="Arial" w:hAnsi="Arial" w:cs="Arial"/>
              </w:rPr>
              <w:t> 11/8/2022 </w:t>
            </w:r>
          </w:p>
        </w:tc>
        <w:tc>
          <w:tcPr>
            <w:tcW w:w="1920" w:type="dxa"/>
            <w:tcBorders>
              <w:top w:val="nil"/>
              <w:left w:val="nil"/>
              <w:bottom w:val="single" w:sz="6" w:space="0" w:color="auto"/>
              <w:right w:val="single" w:sz="6" w:space="0" w:color="auto"/>
            </w:tcBorders>
            <w:shd w:val="clear" w:color="auto" w:fill="auto"/>
            <w:vAlign w:val="center"/>
            <w:hideMark/>
          </w:tcPr>
          <w:p w14:paraId="7B865462" w14:textId="5CB471F4" w:rsidR="00F662B6" w:rsidRPr="00F662B6" w:rsidRDefault="00F662B6" w:rsidP="00F662B6">
            <w:pPr>
              <w:pStyle w:val="ListParagraph"/>
              <w:spacing w:before="240" w:after="240"/>
              <w:ind w:right="-143"/>
              <w:rPr>
                <w:rFonts w:ascii="Arial" w:hAnsi="Arial" w:cs="Arial"/>
              </w:rPr>
            </w:pPr>
            <w:r w:rsidRPr="00F662B6">
              <w:rPr>
                <w:rFonts w:ascii="Arial" w:hAnsi="Arial" w:cs="Arial"/>
              </w:rPr>
              <w:t>Head of People  </w:t>
            </w:r>
          </w:p>
        </w:tc>
        <w:tc>
          <w:tcPr>
            <w:tcW w:w="1920" w:type="dxa"/>
            <w:tcBorders>
              <w:top w:val="nil"/>
              <w:left w:val="nil"/>
              <w:bottom w:val="single" w:sz="6" w:space="0" w:color="auto"/>
              <w:right w:val="single" w:sz="6" w:space="0" w:color="auto"/>
            </w:tcBorders>
            <w:shd w:val="clear" w:color="auto" w:fill="auto"/>
            <w:vAlign w:val="center"/>
            <w:hideMark/>
          </w:tcPr>
          <w:p w14:paraId="6B6034A0" w14:textId="21502236"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r>
      <w:tr w:rsidR="00F662B6" w:rsidRPr="00F662B6" w14:paraId="24567A70"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145A9C3C"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b/>
                <w:bCs/>
                <w:lang w:val="en-US"/>
              </w:rPr>
              <w:t>5</w:t>
            </w: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73285481" w14:textId="3AB00E42" w:rsidR="00F662B6" w:rsidRPr="00F662B6" w:rsidRDefault="00F662B6" w:rsidP="00F662B6">
            <w:pPr>
              <w:pStyle w:val="ListParagraph"/>
              <w:spacing w:before="240" w:after="240"/>
              <w:ind w:right="-143"/>
              <w:rPr>
                <w:rFonts w:ascii="Arial" w:hAnsi="Arial" w:cs="Arial"/>
              </w:rPr>
            </w:pPr>
            <w:r w:rsidRPr="00F662B6">
              <w:rPr>
                <w:rFonts w:ascii="Arial" w:hAnsi="Arial" w:cs="Arial"/>
              </w:rPr>
              <w:t>24/3/2025  </w:t>
            </w:r>
          </w:p>
        </w:tc>
        <w:tc>
          <w:tcPr>
            <w:tcW w:w="1920" w:type="dxa"/>
            <w:tcBorders>
              <w:top w:val="nil"/>
              <w:left w:val="nil"/>
              <w:bottom w:val="single" w:sz="6" w:space="0" w:color="auto"/>
              <w:right w:val="single" w:sz="6" w:space="0" w:color="auto"/>
            </w:tcBorders>
            <w:shd w:val="clear" w:color="auto" w:fill="auto"/>
            <w:vAlign w:val="center"/>
            <w:hideMark/>
          </w:tcPr>
          <w:p w14:paraId="6D3EC73B" w14:textId="502B0BD5" w:rsidR="00F662B6" w:rsidRPr="00F662B6" w:rsidRDefault="00F662B6" w:rsidP="00F662B6">
            <w:pPr>
              <w:pStyle w:val="ListParagraph"/>
              <w:spacing w:before="240" w:after="240"/>
              <w:ind w:right="-143"/>
              <w:rPr>
                <w:rFonts w:ascii="Arial" w:hAnsi="Arial" w:cs="Arial"/>
              </w:rPr>
            </w:pPr>
            <w:r w:rsidRPr="00F662B6">
              <w:rPr>
                <w:rFonts w:ascii="Arial" w:hAnsi="Arial" w:cs="Arial"/>
              </w:rPr>
              <w:t>24/3/2025  </w:t>
            </w:r>
          </w:p>
        </w:tc>
        <w:tc>
          <w:tcPr>
            <w:tcW w:w="1920" w:type="dxa"/>
            <w:tcBorders>
              <w:top w:val="nil"/>
              <w:left w:val="nil"/>
              <w:bottom w:val="single" w:sz="6" w:space="0" w:color="auto"/>
              <w:right w:val="single" w:sz="6" w:space="0" w:color="auto"/>
            </w:tcBorders>
            <w:shd w:val="clear" w:color="auto" w:fill="auto"/>
            <w:vAlign w:val="center"/>
            <w:hideMark/>
          </w:tcPr>
          <w:p w14:paraId="1C6E11B4" w14:textId="10EE2293" w:rsidR="00F662B6" w:rsidRPr="00F662B6" w:rsidRDefault="00F662B6" w:rsidP="00F662B6">
            <w:pPr>
              <w:pStyle w:val="ListParagraph"/>
              <w:spacing w:before="240" w:after="240"/>
              <w:ind w:right="-143"/>
              <w:rPr>
                <w:rFonts w:ascii="Arial" w:hAnsi="Arial" w:cs="Arial"/>
              </w:rPr>
            </w:pPr>
            <w:r w:rsidRPr="00F662B6">
              <w:rPr>
                <w:rFonts w:ascii="Arial" w:hAnsi="Arial" w:cs="Arial"/>
              </w:rPr>
              <w:t> Head of People  </w:t>
            </w:r>
          </w:p>
        </w:tc>
        <w:tc>
          <w:tcPr>
            <w:tcW w:w="1920" w:type="dxa"/>
            <w:tcBorders>
              <w:top w:val="nil"/>
              <w:left w:val="nil"/>
              <w:bottom w:val="single" w:sz="6" w:space="0" w:color="auto"/>
              <w:right w:val="single" w:sz="6" w:space="0" w:color="auto"/>
            </w:tcBorders>
            <w:shd w:val="clear" w:color="auto" w:fill="auto"/>
            <w:vAlign w:val="center"/>
            <w:hideMark/>
          </w:tcPr>
          <w:p w14:paraId="45A9F630" w14:textId="17C55E8A" w:rsidR="00F662B6" w:rsidRPr="00F662B6" w:rsidRDefault="00F662B6" w:rsidP="00F662B6">
            <w:pPr>
              <w:spacing w:before="240" w:after="240"/>
              <w:ind w:right="-143"/>
              <w:rPr>
                <w:rFonts w:ascii="Arial" w:eastAsia="Calibri" w:hAnsi="Arial" w:cs="Arial"/>
              </w:rPr>
            </w:pPr>
            <w:r w:rsidRPr="00F662B6">
              <w:rPr>
                <w:rFonts w:ascii="Arial" w:eastAsia="Calibri" w:hAnsi="Arial" w:cs="Arial"/>
              </w:rPr>
              <w:t>Planned review - Minor update </w:t>
            </w:r>
          </w:p>
        </w:tc>
      </w:tr>
      <w:tr w:rsidR="00F662B6" w:rsidRPr="00F662B6" w14:paraId="4D3FE3A0"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24A3DCDA"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3D5C5995"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1AE5806C"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717C7A29"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4F67694F"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r>
      <w:tr w:rsidR="00F662B6" w:rsidRPr="00F662B6" w14:paraId="607E1FC2" w14:textId="77777777" w:rsidTr="00F662B6">
        <w:trPr>
          <w:trHeight w:val="300"/>
        </w:trPr>
        <w:tc>
          <w:tcPr>
            <w:tcW w:w="1920" w:type="dxa"/>
            <w:tcBorders>
              <w:top w:val="nil"/>
              <w:left w:val="single" w:sz="6" w:space="0" w:color="auto"/>
              <w:bottom w:val="single" w:sz="6" w:space="0" w:color="auto"/>
              <w:right w:val="single" w:sz="6" w:space="0" w:color="auto"/>
            </w:tcBorders>
            <w:shd w:val="clear" w:color="auto" w:fill="auto"/>
            <w:vAlign w:val="center"/>
            <w:hideMark/>
          </w:tcPr>
          <w:p w14:paraId="270C487E"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1D45DBAC"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1C091D6B"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24BA53BC"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c>
          <w:tcPr>
            <w:tcW w:w="1920" w:type="dxa"/>
            <w:tcBorders>
              <w:top w:val="nil"/>
              <w:left w:val="nil"/>
              <w:bottom w:val="single" w:sz="6" w:space="0" w:color="auto"/>
              <w:right w:val="single" w:sz="6" w:space="0" w:color="auto"/>
            </w:tcBorders>
            <w:shd w:val="clear" w:color="auto" w:fill="auto"/>
            <w:vAlign w:val="center"/>
            <w:hideMark/>
          </w:tcPr>
          <w:p w14:paraId="1B2B202D"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tc>
      </w:tr>
    </w:tbl>
    <w:p w14:paraId="61954545"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p w14:paraId="368F4235" w14:textId="77777777" w:rsidR="00F662B6" w:rsidRPr="00F662B6" w:rsidRDefault="00F662B6" w:rsidP="00F662B6">
      <w:pPr>
        <w:pStyle w:val="ListParagraph"/>
        <w:spacing w:before="240" w:after="240"/>
        <w:ind w:right="-143"/>
        <w:rPr>
          <w:rFonts w:ascii="Arial" w:hAnsi="Arial" w:cs="Arial"/>
        </w:rPr>
      </w:pPr>
      <w:r w:rsidRPr="00F662B6">
        <w:rPr>
          <w:rFonts w:ascii="Arial" w:hAnsi="Arial" w:cs="Arial"/>
        </w:rPr>
        <w:t> </w:t>
      </w:r>
    </w:p>
    <w:p w14:paraId="47455CC0" w14:textId="77777777" w:rsidR="00F662B6" w:rsidRDefault="00F662B6" w:rsidP="00577984">
      <w:pPr>
        <w:pStyle w:val="ListParagraph"/>
        <w:spacing w:before="240" w:after="240" w:line="240" w:lineRule="auto"/>
        <w:ind w:left="0" w:right="-143"/>
        <w:contextualSpacing w:val="0"/>
        <w:rPr>
          <w:rFonts w:ascii="Arial" w:hAnsi="Arial" w:cs="Arial"/>
          <w:sz w:val="24"/>
          <w:szCs w:val="24"/>
        </w:rPr>
      </w:pPr>
    </w:p>
    <w:p w14:paraId="0516ECD2" w14:textId="77777777" w:rsidR="00F662B6" w:rsidRDefault="00F662B6" w:rsidP="00577984">
      <w:pPr>
        <w:pStyle w:val="ListParagraph"/>
        <w:spacing w:before="240" w:after="240" w:line="240" w:lineRule="auto"/>
        <w:ind w:left="0" w:right="-143"/>
        <w:contextualSpacing w:val="0"/>
        <w:rPr>
          <w:rFonts w:ascii="Arial" w:hAnsi="Arial" w:cs="Arial"/>
          <w:sz w:val="24"/>
          <w:szCs w:val="24"/>
        </w:rPr>
      </w:pPr>
    </w:p>
    <w:p w14:paraId="2D3C6680" w14:textId="77777777" w:rsidR="00F662B6" w:rsidRDefault="00F662B6" w:rsidP="00577984">
      <w:pPr>
        <w:pStyle w:val="ListParagraph"/>
        <w:spacing w:before="240" w:after="240" w:line="240" w:lineRule="auto"/>
        <w:ind w:left="0" w:right="-143"/>
        <w:contextualSpacing w:val="0"/>
        <w:rPr>
          <w:rFonts w:ascii="Arial" w:hAnsi="Arial" w:cs="Arial"/>
          <w:sz w:val="24"/>
          <w:szCs w:val="24"/>
        </w:rPr>
      </w:pPr>
    </w:p>
    <w:p w14:paraId="7F513D2F" w14:textId="77777777" w:rsidR="00F662B6" w:rsidRPr="00452DA3" w:rsidRDefault="00F662B6" w:rsidP="00577984">
      <w:pPr>
        <w:pStyle w:val="ListParagraph"/>
        <w:spacing w:before="240" w:after="240" w:line="240" w:lineRule="auto"/>
        <w:ind w:left="0" w:right="-143"/>
        <w:contextualSpacing w:val="0"/>
        <w:rPr>
          <w:rFonts w:ascii="Arial" w:hAnsi="Arial" w:cs="Arial"/>
          <w:sz w:val="24"/>
          <w:szCs w:val="24"/>
        </w:rPr>
      </w:pPr>
    </w:p>
    <w:sectPr w:rsidR="00F662B6" w:rsidRPr="00452DA3" w:rsidSect="004565F3">
      <w:headerReference w:type="even" r:id="rId13"/>
      <w:headerReference w:type="default" r:id="rId14"/>
      <w:footerReference w:type="default" r:id="rId15"/>
      <w:footerReference w:type="first" r:id="rId16"/>
      <w:pgSz w:w="11909" w:h="16834" w:code="9"/>
      <w:pgMar w:top="1134" w:right="1134"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7EDD6" w14:textId="77777777" w:rsidR="005D36D9" w:rsidRDefault="005D36D9">
      <w:r>
        <w:separator/>
      </w:r>
    </w:p>
  </w:endnote>
  <w:endnote w:type="continuationSeparator" w:id="0">
    <w:p w14:paraId="1E0D4A15" w14:textId="77777777" w:rsidR="005D36D9" w:rsidRDefault="005D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9394314"/>
      <w:docPartObj>
        <w:docPartGallery w:val="Page Numbers (Bottom of Page)"/>
        <w:docPartUnique/>
      </w:docPartObj>
    </w:sdtPr>
    <w:sdtContent>
      <w:sdt>
        <w:sdtPr>
          <w:id w:val="-1769616900"/>
          <w:docPartObj>
            <w:docPartGallery w:val="Page Numbers (Top of Page)"/>
            <w:docPartUnique/>
          </w:docPartObj>
        </w:sdtPr>
        <w:sdtContent>
          <w:p w14:paraId="226FE0EE" w14:textId="70539D7B" w:rsidR="003F1A20" w:rsidRDefault="003F1A20">
            <w:pPr>
              <w:pStyle w:val="Footer"/>
              <w:jc w:val="right"/>
            </w:pPr>
            <w:r w:rsidRPr="003F1A20">
              <w:rPr>
                <w:rFonts w:ascii="Arial" w:hAnsi="Arial" w:cs="Arial"/>
              </w:rPr>
              <w:t xml:space="preserve">Page </w:t>
            </w:r>
            <w:r w:rsidRPr="003F1A20">
              <w:rPr>
                <w:rFonts w:ascii="Arial" w:hAnsi="Arial" w:cs="Arial"/>
                <w:b/>
                <w:bCs/>
              </w:rPr>
              <w:fldChar w:fldCharType="begin"/>
            </w:r>
            <w:r w:rsidRPr="003F1A20">
              <w:rPr>
                <w:rFonts w:ascii="Arial" w:hAnsi="Arial" w:cs="Arial"/>
                <w:b/>
                <w:bCs/>
              </w:rPr>
              <w:instrText xml:space="preserve"> PAGE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r w:rsidRPr="003F1A20">
              <w:rPr>
                <w:rFonts w:ascii="Arial" w:hAnsi="Arial" w:cs="Arial"/>
              </w:rPr>
              <w:t xml:space="preserve"> of </w:t>
            </w:r>
            <w:r w:rsidRPr="003F1A20">
              <w:rPr>
                <w:rFonts w:ascii="Arial" w:hAnsi="Arial" w:cs="Arial"/>
                <w:b/>
                <w:bCs/>
              </w:rPr>
              <w:fldChar w:fldCharType="begin"/>
            </w:r>
            <w:r w:rsidRPr="003F1A20">
              <w:rPr>
                <w:rFonts w:ascii="Arial" w:hAnsi="Arial" w:cs="Arial"/>
                <w:b/>
                <w:bCs/>
              </w:rPr>
              <w:instrText xml:space="preserve"> NUMPAGES  </w:instrText>
            </w:r>
            <w:r w:rsidRPr="003F1A20">
              <w:rPr>
                <w:rFonts w:ascii="Arial" w:hAnsi="Arial" w:cs="Arial"/>
                <w:b/>
                <w:bCs/>
              </w:rPr>
              <w:fldChar w:fldCharType="separate"/>
            </w:r>
            <w:r w:rsidRPr="003F1A20">
              <w:rPr>
                <w:rFonts w:ascii="Arial" w:hAnsi="Arial" w:cs="Arial"/>
                <w:b/>
                <w:bCs/>
                <w:noProof/>
              </w:rPr>
              <w:t>2</w:t>
            </w:r>
            <w:r w:rsidRPr="003F1A20">
              <w:rPr>
                <w:rFonts w:ascii="Arial" w:hAnsi="Arial" w:cs="Arial"/>
                <w:b/>
                <w:bCs/>
              </w:rPr>
              <w:fldChar w:fldCharType="end"/>
            </w:r>
          </w:p>
        </w:sdtContent>
      </w:sdt>
    </w:sdtContent>
  </w:sdt>
  <w:p w14:paraId="1A9F1BE7" w14:textId="77777777" w:rsidR="003F1A20" w:rsidRDefault="003F1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A02B" w14:textId="560CFDB3" w:rsidR="00CA12D4" w:rsidRPr="00CA12D4" w:rsidRDefault="00CA12D4" w:rsidP="00CA12D4">
    <w:pPr>
      <w:pStyle w:val="Footer"/>
      <w:jc w:val="right"/>
      <w:rPr>
        <w:rFonts w:ascii="Arial" w:hAnsi="Arial" w:cs="Arial"/>
      </w:rPr>
    </w:pPr>
    <w:r w:rsidRPr="00CA12D4">
      <w:rPr>
        <w:rFonts w:ascii="Arial" w:hAnsi="Arial" w:cs="Arial"/>
      </w:rPr>
      <w:t xml:space="preserve">Page </w:t>
    </w:r>
    <w:r w:rsidRPr="00CA12D4">
      <w:rPr>
        <w:rFonts w:ascii="Arial" w:hAnsi="Arial" w:cs="Arial"/>
        <w:b/>
        <w:bCs/>
      </w:rPr>
      <w:t>1</w:t>
    </w:r>
    <w:r w:rsidRPr="00CA12D4">
      <w:rPr>
        <w:rFonts w:ascii="Arial" w:hAnsi="Arial" w:cs="Arial"/>
      </w:rPr>
      <w:t xml:space="preserve"> of </w:t>
    </w:r>
    <w:r w:rsidRPr="00CA12D4">
      <w:rPr>
        <w:rFonts w:ascii="Arial" w:hAnsi="Arial" w:cs="Arial"/>
        <w:b/>
        <w:bCs/>
      </w:rPr>
      <w:t>3</w:t>
    </w:r>
  </w:p>
  <w:p w14:paraId="41E5E5F1" w14:textId="77777777" w:rsidR="00DC3981" w:rsidRDefault="00DC3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D1F8C" w14:textId="77777777" w:rsidR="005D36D9" w:rsidRDefault="005D36D9">
      <w:r>
        <w:separator/>
      </w:r>
    </w:p>
  </w:footnote>
  <w:footnote w:type="continuationSeparator" w:id="0">
    <w:p w14:paraId="31CD2A4A" w14:textId="77777777" w:rsidR="005D36D9" w:rsidRDefault="005D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7D7DF" w14:textId="5BFEB1A0" w:rsidR="00D03335" w:rsidRDefault="00D0333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B1573B" w14:textId="77777777" w:rsidR="00D03335" w:rsidRDefault="00D0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042E" w14:textId="0F77EF2C" w:rsidR="00985622" w:rsidRDefault="00837209" w:rsidP="00985622">
    <w:pPr>
      <w:pStyle w:val="Header"/>
      <w:jc w:val="center"/>
      <w:rPr>
        <w:rFonts w:ascii="Arial" w:hAnsi="Arial" w:cs="Arial"/>
        <w:b/>
        <w:bCs/>
        <w:caps/>
        <w:color w:val="283583"/>
        <w:shd w:val="clear" w:color="auto" w:fill="E6E6E6"/>
      </w:rPr>
    </w:pPr>
    <w:r>
      <w:rPr>
        <w:rFonts w:ascii="Arial" w:hAnsi="Arial" w:cs="Arial"/>
        <w:b/>
        <w:bCs/>
        <w:caps/>
        <w:color w:val="283583"/>
        <w:shd w:val="clear" w:color="auto" w:fill="E6E6E6"/>
      </w:rPr>
      <w:t>WHISTLEBLOWING POLICY</w:t>
    </w:r>
    <w:r w:rsidR="00985622">
      <w:rPr>
        <w:rFonts w:ascii="Arial" w:hAnsi="Arial" w:cs="Arial"/>
        <w:b/>
        <w:bCs/>
        <w:caps/>
        <w:color w:val="283583"/>
        <w:shd w:val="clear" w:color="auto" w:fill="E6E6E6"/>
      </w:rPr>
      <w:fldChar w:fldCharType="begin"/>
    </w:r>
    <w:r w:rsidR="00985622">
      <w:rPr>
        <w:rFonts w:ascii="Arial" w:hAnsi="Arial" w:cs="Arial"/>
        <w:b/>
        <w:bCs/>
        <w:caps/>
        <w:color w:val="283583"/>
        <w:shd w:val="clear" w:color="auto" w:fill="E6E6E6"/>
      </w:rPr>
      <w:instrText xml:space="preserve"> STYLEREF  "Policy name"  \* MERGEFORMAT </w:instrText>
    </w:r>
    <w:r w:rsidR="00985622">
      <w:rPr>
        <w:rFonts w:ascii="Arial" w:hAnsi="Arial" w:cs="Arial"/>
        <w:b/>
        <w:bCs/>
        <w:caps/>
        <w:color w:val="283583"/>
        <w:shd w:val="clear" w:color="auto" w:fill="E6E6E6"/>
      </w:rPr>
      <w:fldChar w:fldCharType="end"/>
    </w:r>
  </w:p>
  <w:p w14:paraId="3D4DED6C" w14:textId="77777777" w:rsidR="004565F3" w:rsidRPr="00985622" w:rsidRDefault="004565F3" w:rsidP="004565F3">
    <w:pPr>
      <w:pStyle w:val="Header"/>
      <w:pBdr>
        <w:bottom w:val="single" w:sz="4" w:space="1" w:color="auto"/>
      </w:pBd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440F"/>
    <w:multiLevelType w:val="hybridMultilevel"/>
    <w:tmpl w:val="8FB2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02531"/>
    <w:multiLevelType w:val="hybridMultilevel"/>
    <w:tmpl w:val="0E5AE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F5D36"/>
    <w:multiLevelType w:val="hybridMultilevel"/>
    <w:tmpl w:val="7182E5DA"/>
    <w:lvl w:ilvl="0" w:tplc="08090001">
      <w:start w:val="1"/>
      <w:numFmt w:val="bullet"/>
      <w:lvlText w:val=""/>
      <w:lvlJc w:val="left"/>
      <w:pPr>
        <w:ind w:left="1244" w:hanging="360"/>
      </w:pPr>
      <w:rPr>
        <w:rFonts w:ascii="Symbol" w:hAnsi="Symbol" w:hint="default"/>
      </w:rPr>
    </w:lvl>
    <w:lvl w:ilvl="1" w:tplc="08090003" w:tentative="1">
      <w:start w:val="1"/>
      <w:numFmt w:val="bullet"/>
      <w:lvlText w:val="o"/>
      <w:lvlJc w:val="left"/>
      <w:pPr>
        <w:ind w:left="1964" w:hanging="360"/>
      </w:pPr>
      <w:rPr>
        <w:rFonts w:ascii="Courier New" w:hAnsi="Courier New" w:cs="Courier New" w:hint="default"/>
      </w:rPr>
    </w:lvl>
    <w:lvl w:ilvl="2" w:tplc="08090005" w:tentative="1">
      <w:start w:val="1"/>
      <w:numFmt w:val="bullet"/>
      <w:lvlText w:val=""/>
      <w:lvlJc w:val="left"/>
      <w:pPr>
        <w:ind w:left="2684" w:hanging="360"/>
      </w:pPr>
      <w:rPr>
        <w:rFonts w:ascii="Wingdings" w:hAnsi="Wingdings" w:hint="default"/>
      </w:rPr>
    </w:lvl>
    <w:lvl w:ilvl="3" w:tplc="08090001" w:tentative="1">
      <w:start w:val="1"/>
      <w:numFmt w:val="bullet"/>
      <w:lvlText w:val=""/>
      <w:lvlJc w:val="left"/>
      <w:pPr>
        <w:ind w:left="3404" w:hanging="360"/>
      </w:pPr>
      <w:rPr>
        <w:rFonts w:ascii="Symbol" w:hAnsi="Symbol" w:hint="default"/>
      </w:rPr>
    </w:lvl>
    <w:lvl w:ilvl="4" w:tplc="08090003" w:tentative="1">
      <w:start w:val="1"/>
      <w:numFmt w:val="bullet"/>
      <w:lvlText w:val="o"/>
      <w:lvlJc w:val="left"/>
      <w:pPr>
        <w:ind w:left="4124" w:hanging="360"/>
      </w:pPr>
      <w:rPr>
        <w:rFonts w:ascii="Courier New" w:hAnsi="Courier New" w:cs="Courier New" w:hint="default"/>
      </w:rPr>
    </w:lvl>
    <w:lvl w:ilvl="5" w:tplc="08090005" w:tentative="1">
      <w:start w:val="1"/>
      <w:numFmt w:val="bullet"/>
      <w:lvlText w:val=""/>
      <w:lvlJc w:val="left"/>
      <w:pPr>
        <w:ind w:left="4844" w:hanging="360"/>
      </w:pPr>
      <w:rPr>
        <w:rFonts w:ascii="Wingdings" w:hAnsi="Wingdings" w:hint="default"/>
      </w:rPr>
    </w:lvl>
    <w:lvl w:ilvl="6" w:tplc="08090001" w:tentative="1">
      <w:start w:val="1"/>
      <w:numFmt w:val="bullet"/>
      <w:lvlText w:val=""/>
      <w:lvlJc w:val="left"/>
      <w:pPr>
        <w:ind w:left="5564" w:hanging="360"/>
      </w:pPr>
      <w:rPr>
        <w:rFonts w:ascii="Symbol" w:hAnsi="Symbol" w:hint="default"/>
      </w:rPr>
    </w:lvl>
    <w:lvl w:ilvl="7" w:tplc="08090003" w:tentative="1">
      <w:start w:val="1"/>
      <w:numFmt w:val="bullet"/>
      <w:lvlText w:val="o"/>
      <w:lvlJc w:val="left"/>
      <w:pPr>
        <w:ind w:left="6284" w:hanging="360"/>
      </w:pPr>
      <w:rPr>
        <w:rFonts w:ascii="Courier New" w:hAnsi="Courier New" w:cs="Courier New" w:hint="default"/>
      </w:rPr>
    </w:lvl>
    <w:lvl w:ilvl="8" w:tplc="08090005" w:tentative="1">
      <w:start w:val="1"/>
      <w:numFmt w:val="bullet"/>
      <w:lvlText w:val=""/>
      <w:lvlJc w:val="left"/>
      <w:pPr>
        <w:ind w:left="7004" w:hanging="360"/>
      </w:pPr>
      <w:rPr>
        <w:rFonts w:ascii="Wingdings" w:hAnsi="Wingdings" w:hint="default"/>
      </w:rPr>
    </w:lvl>
  </w:abstractNum>
  <w:abstractNum w:abstractNumId="3" w15:restartNumberingAfterBreak="0">
    <w:nsid w:val="0BEC7D67"/>
    <w:multiLevelType w:val="hybridMultilevel"/>
    <w:tmpl w:val="4B465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665513"/>
    <w:multiLevelType w:val="multilevel"/>
    <w:tmpl w:val="188AEEC4"/>
    <w:lvl w:ilvl="0">
      <w:start w:val="1"/>
      <w:numFmt w:val="decimal"/>
      <w:lvlText w:val="%1."/>
      <w:lvlJc w:val="left"/>
      <w:pPr>
        <w:ind w:left="737" w:hanging="737"/>
      </w:pPr>
      <w:rPr>
        <w:rFonts w:hint="default"/>
        <w:b/>
        <w:bCs/>
      </w:rPr>
    </w:lvl>
    <w:lvl w:ilvl="1">
      <w:start w:val="1"/>
      <w:numFmt w:val="decimal"/>
      <w:lvlText w:val="%1.%2"/>
      <w:lvlJc w:val="left"/>
      <w:pPr>
        <w:ind w:left="737" w:hanging="737"/>
      </w:pPr>
      <w:rPr>
        <w:rFonts w:hint="default"/>
        <w:b w:val="0"/>
        <w:bCs/>
      </w:rPr>
    </w:lvl>
    <w:lvl w:ilvl="2">
      <w:start w:val="1"/>
      <w:numFmt w:val="decimal"/>
      <w:lvlText w:val="%1.%2.%3"/>
      <w:lvlJc w:val="left"/>
      <w:pPr>
        <w:ind w:left="737" w:hanging="737"/>
      </w:pPr>
      <w:rPr>
        <w:rFonts w:hint="default"/>
        <w:b w:val="0"/>
        <w:bCs/>
        <w:sz w:val="24"/>
        <w:szCs w:val="24"/>
      </w:rPr>
    </w:lvl>
    <w:lvl w:ilvl="3">
      <w:start w:val="1"/>
      <w:numFmt w:val="decimal"/>
      <w:lvlText w:val="%1.%2.%3.%4."/>
      <w:lvlJc w:val="left"/>
      <w:pPr>
        <w:ind w:left="737" w:hanging="737"/>
      </w:pPr>
      <w:rPr>
        <w:rFonts w:hint="default"/>
      </w:rPr>
    </w:lvl>
    <w:lvl w:ilvl="4">
      <w:start w:val="1"/>
      <w:numFmt w:val="decimal"/>
      <w:lvlText w:val="%1.%2.%3.%4.%5."/>
      <w:lvlJc w:val="left"/>
      <w:pPr>
        <w:ind w:left="737" w:hanging="737"/>
      </w:pPr>
      <w:rPr>
        <w:rFonts w:hint="default"/>
      </w:rPr>
    </w:lvl>
    <w:lvl w:ilvl="5">
      <w:start w:val="1"/>
      <w:numFmt w:val="decimal"/>
      <w:lvlText w:val="%1.%2.%3.%4.%5.%6."/>
      <w:lvlJc w:val="left"/>
      <w:pPr>
        <w:ind w:left="737" w:hanging="737"/>
      </w:pPr>
      <w:rPr>
        <w:rFonts w:hint="default"/>
      </w:rPr>
    </w:lvl>
    <w:lvl w:ilvl="6">
      <w:start w:val="1"/>
      <w:numFmt w:val="decimal"/>
      <w:lvlText w:val="%1.%2.%3.%4.%5.%6.%7."/>
      <w:lvlJc w:val="left"/>
      <w:pPr>
        <w:ind w:left="737" w:hanging="737"/>
      </w:pPr>
      <w:rPr>
        <w:rFonts w:hint="default"/>
      </w:rPr>
    </w:lvl>
    <w:lvl w:ilvl="7">
      <w:start w:val="1"/>
      <w:numFmt w:val="decimal"/>
      <w:lvlText w:val="%1.%2.%3.%4.%5.%6.%7.%8."/>
      <w:lvlJc w:val="left"/>
      <w:pPr>
        <w:ind w:left="737" w:hanging="737"/>
      </w:pPr>
      <w:rPr>
        <w:rFonts w:hint="default"/>
      </w:rPr>
    </w:lvl>
    <w:lvl w:ilvl="8">
      <w:start w:val="1"/>
      <w:numFmt w:val="decimal"/>
      <w:lvlText w:val="%1.%2.%3.%4.%5.%6.%7.%8.%9."/>
      <w:lvlJc w:val="left"/>
      <w:pPr>
        <w:ind w:left="737" w:hanging="737"/>
      </w:pPr>
      <w:rPr>
        <w:rFonts w:hint="default"/>
      </w:rPr>
    </w:lvl>
  </w:abstractNum>
  <w:abstractNum w:abstractNumId="5" w15:restartNumberingAfterBreak="0">
    <w:nsid w:val="0F404E3A"/>
    <w:multiLevelType w:val="multilevel"/>
    <w:tmpl w:val="82E2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70215"/>
    <w:multiLevelType w:val="multilevel"/>
    <w:tmpl w:val="15B62D08"/>
    <w:lvl w:ilvl="0">
      <w:start w:val="1"/>
      <w:numFmt w:val="decimal"/>
      <w:lvlText w:val="%1."/>
      <w:lvlJc w:val="left"/>
      <w:pPr>
        <w:ind w:left="360" w:hanging="360"/>
      </w:pPr>
      <w:rPr>
        <w:b/>
        <w:bCs/>
      </w:rPr>
    </w:lvl>
    <w:lvl w:ilvl="1">
      <w:start w:val="1"/>
      <w:numFmt w:val="decimal"/>
      <w:lvlText w:val="%1.%2."/>
      <w:lvlJc w:val="left"/>
      <w:pPr>
        <w:ind w:left="114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8A52D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5274A8"/>
    <w:multiLevelType w:val="hybridMultilevel"/>
    <w:tmpl w:val="5484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40B2A"/>
    <w:multiLevelType w:val="hybridMultilevel"/>
    <w:tmpl w:val="F5CE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06103"/>
    <w:multiLevelType w:val="hybridMultilevel"/>
    <w:tmpl w:val="98FC7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C75548"/>
    <w:multiLevelType w:val="hybridMultilevel"/>
    <w:tmpl w:val="BD027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ECE51AD"/>
    <w:multiLevelType w:val="hybridMultilevel"/>
    <w:tmpl w:val="3A3A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D1203"/>
    <w:multiLevelType w:val="hybridMultilevel"/>
    <w:tmpl w:val="69348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7D3579"/>
    <w:multiLevelType w:val="hybridMultilevel"/>
    <w:tmpl w:val="4808D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A358DD"/>
    <w:multiLevelType w:val="multilevel"/>
    <w:tmpl w:val="AD3EA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545317"/>
    <w:multiLevelType w:val="hybridMultilevel"/>
    <w:tmpl w:val="AD94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1031CC"/>
    <w:multiLevelType w:val="hybridMultilevel"/>
    <w:tmpl w:val="22BC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E97A4C"/>
    <w:multiLevelType w:val="hybridMultilevel"/>
    <w:tmpl w:val="01580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259CA"/>
    <w:multiLevelType w:val="hybridMultilevel"/>
    <w:tmpl w:val="C00E6544"/>
    <w:lvl w:ilvl="0" w:tplc="E9A862D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F566B"/>
    <w:multiLevelType w:val="hybridMultilevel"/>
    <w:tmpl w:val="9B5E148A"/>
    <w:lvl w:ilvl="0" w:tplc="5B6802F8">
      <w:start w:val="3"/>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4B320669"/>
    <w:multiLevelType w:val="hybridMultilevel"/>
    <w:tmpl w:val="1D3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24363"/>
    <w:multiLevelType w:val="hybridMultilevel"/>
    <w:tmpl w:val="4DC60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173A9F"/>
    <w:multiLevelType w:val="hybridMultilevel"/>
    <w:tmpl w:val="21E23D50"/>
    <w:lvl w:ilvl="0" w:tplc="4F12F06C">
      <w:start w:val="2"/>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4CD76A2"/>
    <w:multiLevelType w:val="hybridMultilevel"/>
    <w:tmpl w:val="F3582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1F3DF5"/>
    <w:multiLevelType w:val="hybridMultilevel"/>
    <w:tmpl w:val="5118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525BB8"/>
    <w:multiLevelType w:val="multilevel"/>
    <w:tmpl w:val="E5E0747A"/>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7" w15:restartNumberingAfterBreak="0">
    <w:nsid w:val="5E036339"/>
    <w:multiLevelType w:val="hybridMultilevel"/>
    <w:tmpl w:val="A4386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A52157"/>
    <w:multiLevelType w:val="hybridMultilevel"/>
    <w:tmpl w:val="79B23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5A2E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E42677"/>
    <w:multiLevelType w:val="hybridMultilevel"/>
    <w:tmpl w:val="AB463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AA6571"/>
    <w:multiLevelType w:val="hybridMultilevel"/>
    <w:tmpl w:val="B6A8EFFC"/>
    <w:lvl w:ilvl="0" w:tplc="4830CC28">
      <w:start w:val="1"/>
      <w:numFmt w:val="decimal"/>
      <w:lvlText w:val="%1)"/>
      <w:lvlJc w:val="left"/>
      <w:pPr>
        <w:ind w:left="1440" w:hanging="703"/>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32" w15:restartNumberingAfterBreak="0">
    <w:nsid w:val="6DA34DDF"/>
    <w:multiLevelType w:val="hybridMultilevel"/>
    <w:tmpl w:val="42D2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BD2CFA"/>
    <w:multiLevelType w:val="hybridMultilevel"/>
    <w:tmpl w:val="5D783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47F0DBE"/>
    <w:multiLevelType w:val="hybridMultilevel"/>
    <w:tmpl w:val="ED1A7D0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99945C3"/>
    <w:multiLevelType w:val="multilevel"/>
    <w:tmpl w:val="3CC6F93A"/>
    <w:lvl w:ilvl="0">
      <w:start w:val="1"/>
      <w:numFmt w:val="bullet"/>
      <w:lvlText w:val=""/>
      <w:lvlJc w:val="left"/>
      <w:pPr>
        <w:tabs>
          <w:tab w:val="num" w:pos="720"/>
        </w:tabs>
        <w:ind w:left="720" w:hanging="360"/>
      </w:pPr>
      <w:rPr>
        <w:rFonts w:ascii="Symbol" w:hAnsi="Symbol" w:hint="default"/>
        <w:sz w:val="20"/>
      </w:rPr>
    </w:lvl>
    <w:lvl w:ilvl="1">
      <w:start w:val="10"/>
      <w:numFmt w:val="decimal"/>
      <w:lvlText w:val="%2."/>
      <w:lvlJc w:val="left"/>
      <w:pPr>
        <w:ind w:left="1470" w:hanging="39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34AE8"/>
    <w:multiLevelType w:val="hybridMultilevel"/>
    <w:tmpl w:val="B0DEB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F2B5830"/>
    <w:multiLevelType w:val="hybridMultilevel"/>
    <w:tmpl w:val="989C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1379647">
    <w:abstractNumId w:val="22"/>
  </w:num>
  <w:num w:numId="2" w16cid:durableId="1546405643">
    <w:abstractNumId w:val="25"/>
  </w:num>
  <w:num w:numId="3" w16cid:durableId="901257520">
    <w:abstractNumId w:val="12"/>
  </w:num>
  <w:num w:numId="4" w16cid:durableId="1992758280">
    <w:abstractNumId w:val="17"/>
  </w:num>
  <w:num w:numId="5" w16cid:durableId="2024816309">
    <w:abstractNumId w:val="34"/>
  </w:num>
  <w:num w:numId="6" w16cid:durableId="1700426566">
    <w:abstractNumId w:val="27"/>
  </w:num>
  <w:num w:numId="7" w16cid:durableId="397872045">
    <w:abstractNumId w:val="24"/>
  </w:num>
  <w:num w:numId="8" w16cid:durableId="132065179">
    <w:abstractNumId w:val="30"/>
  </w:num>
  <w:num w:numId="9" w16cid:durableId="1508058247">
    <w:abstractNumId w:val="18"/>
  </w:num>
  <w:num w:numId="10" w16cid:durableId="1552423266">
    <w:abstractNumId w:val="19"/>
  </w:num>
  <w:num w:numId="11" w16cid:durableId="1663966936">
    <w:abstractNumId w:val="8"/>
  </w:num>
  <w:num w:numId="12" w16cid:durableId="756825343">
    <w:abstractNumId w:val="0"/>
  </w:num>
  <w:num w:numId="13" w16cid:durableId="1825776916">
    <w:abstractNumId w:val="32"/>
  </w:num>
  <w:num w:numId="14" w16cid:durableId="1616254232">
    <w:abstractNumId w:val="26"/>
  </w:num>
  <w:num w:numId="15" w16cid:durableId="847252123">
    <w:abstractNumId w:val="23"/>
  </w:num>
  <w:num w:numId="16" w16cid:durableId="1601257620">
    <w:abstractNumId w:val="20"/>
  </w:num>
  <w:num w:numId="17" w16cid:durableId="201216051">
    <w:abstractNumId w:val="10"/>
  </w:num>
  <w:num w:numId="18" w16cid:durableId="683829022">
    <w:abstractNumId w:val="16"/>
  </w:num>
  <w:num w:numId="19" w16cid:durableId="2084834085">
    <w:abstractNumId w:val="28"/>
  </w:num>
  <w:num w:numId="20" w16cid:durableId="129174450">
    <w:abstractNumId w:val="5"/>
  </w:num>
  <w:num w:numId="21" w16cid:durableId="1170561714">
    <w:abstractNumId w:val="2"/>
  </w:num>
  <w:num w:numId="22" w16cid:durableId="86584005">
    <w:abstractNumId w:val="9"/>
  </w:num>
  <w:num w:numId="23" w16cid:durableId="2134640587">
    <w:abstractNumId w:val="15"/>
  </w:num>
  <w:num w:numId="24" w16cid:durableId="1643466579">
    <w:abstractNumId w:val="35"/>
  </w:num>
  <w:num w:numId="25" w16cid:durableId="89666311">
    <w:abstractNumId w:val="1"/>
  </w:num>
  <w:num w:numId="26" w16cid:durableId="1706393">
    <w:abstractNumId w:val="6"/>
  </w:num>
  <w:num w:numId="27" w16cid:durableId="13969144">
    <w:abstractNumId w:val="11"/>
  </w:num>
  <w:num w:numId="28" w16cid:durableId="1204251502">
    <w:abstractNumId w:val="21"/>
  </w:num>
  <w:num w:numId="29" w16cid:durableId="1639533054">
    <w:abstractNumId w:val="33"/>
  </w:num>
  <w:num w:numId="30" w16cid:durableId="2093889209">
    <w:abstractNumId w:val="3"/>
  </w:num>
  <w:num w:numId="31" w16cid:durableId="1770461953">
    <w:abstractNumId w:val="13"/>
  </w:num>
  <w:num w:numId="32" w16cid:durableId="615139694">
    <w:abstractNumId w:val="11"/>
  </w:num>
  <w:num w:numId="33" w16cid:durableId="353574707">
    <w:abstractNumId w:val="14"/>
  </w:num>
  <w:num w:numId="34" w16cid:durableId="1027484640">
    <w:abstractNumId w:val="36"/>
  </w:num>
  <w:num w:numId="35" w16cid:durableId="914825597">
    <w:abstractNumId w:val="7"/>
  </w:num>
  <w:num w:numId="36" w16cid:durableId="1288003644">
    <w:abstractNumId w:val="4"/>
  </w:num>
  <w:num w:numId="37" w16cid:durableId="2017612304">
    <w:abstractNumId w:val="29"/>
  </w:num>
  <w:num w:numId="38" w16cid:durableId="631835678">
    <w:abstractNumId w:val="37"/>
  </w:num>
  <w:num w:numId="39" w16cid:durableId="212823006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9A"/>
    <w:rsid w:val="00000046"/>
    <w:rsid w:val="000017DC"/>
    <w:rsid w:val="00011FED"/>
    <w:rsid w:val="000179BE"/>
    <w:rsid w:val="00020386"/>
    <w:rsid w:val="0002100F"/>
    <w:rsid w:val="0002202F"/>
    <w:rsid w:val="00024F86"/>
    <w:rsid w:val="0002584D"/>
    <w:rsid w:val="0002621C"/>
    <w:rsid w:val="00034691"/>
    <w:rsid w:val="000355C8"/>
    <w:rsid w:val="000512BE"/>
    <w:rsid w:val="0005273C"/>
    <w:rsid w:val="00052798"/>
    <w:rsid w:val="00055E36"/>
    <w:rsid w:val="00075A51"/>
    <w:rsid w:val="00085335"/>
    <w:rsid w:val="0009025C"/>
    <w:rsid w:val="000A4C94"/>
    <w:rsid w:val="000A7EC8"/>
    <w:rsid w:val="000B062A"/>
    <w:rsid w:val="000B3D58"/>
    <w:rsid w:val="000B4BF1"/>
    <w:rsid w:val="000C4A53"/>
    <w:rsid w:val="000D2E2B"/>
    <w:rsid w:val="000D59A4"/>
    <w:rsid w:val="000D78F6"/>
    <w:rsid w:val="000E13A9"/>
    <w:rsid w:val="000E7170"/>
    <w:rsid w:val="000F1CCD"/>
    <w:rsid w:val="000F350E"/>
    <w:rsid w:val="000F7C47"/>
    <w:rsid w:val="0010544C"/>
    <w:rsid w:val="001077FF"/>
    <w:rsid w:val="00117088"/>
    <w:rsid w:val="00120589"/>
    <w:rsid w:val="001258D8"/>
    <w:rsid w:val="00126634"/>
    <w:rsid w:val="001267D6"/>
    <w:rsid w:val="00127753"/>
    <w:rsid w:val="0014134B"/>
    <w:rsid w:val="00144737"/>
    <w:rsid w:val="0014486C"/>
    <w:rsid w:val="001452E3"/>
    <w:rsid w:val="0014545F"/>
    <w:rsid w:val="001506CA"/>
    <w:rsid w:val="0015345B"/>
    <w:rsid w:val="00154CA9"/>
    <w:rsid w:val="001667C4"/>
    <w:rsid w:val="0017623F"/>
    <w:rsid w:val="00185C73"/>
    <w:rsid w:val="00186191"/>
    <w:rsid w:val="00191CBE"/>
    <w:rsid w:val="001922B8"/>
    <w:rsid w:val="00192349"/>
    <w:rsid w:val="00194BE3"/>
    <w:rsid w:val="001950F7"/>
    <w:rsid w:val="0019587D"/>
    <w:rsid w:val="001968D0"/>
    <w:rsid w:val="001A153D"/>
    <w:rsid w:val="001A3347"/>
    <w:rsid w:val="001A5211"/>
    <w:rsid w:val="001C0D2B"/>
    <w:rsid w:val="001C2129"/>
    <w:rsid w:val="001C4097"/>
    <w:rsid w:val="001C4FEE"/>
    <w:rsid w:val="001C5DB1"/>
    <w:rsid w:val="001D0764"/>
    <w:rsid w:val="001D1790"/>
    <w:rsid w:val="001D1CDF"/>
    <w:rsid w:val="001D20F2"/>
    <w:rsid w:val="001E2A44"/>
    <w:rsid w:val="002042CF"/>
    <w:rsid w:val="00205A6E"/>
    <w:rsid w:val="00205B75"/>
    <w:rsid w:val="00207491"/>
    <w:rsid w:val="00207A1E"/>
    <w:rsid w:val="0021005A"/>
    <w:rsid w:val="00231D96"/>
    <w:rsid w:val="00234A84"/>
    <w:rsid w:val="00237A76"/>
    <w:rsid w:val="002610B5"/>
    <w:rsid w:val="00261777"/>
    <w:rsid w:val="0026236B"/>
    <w:rsid w:val="00273996"/>
    <w:rsid w:val="002746D8"/>
    <w:rsid w:val="00276F6B"/>
    <w:rsid w:val="002778B8"/>
    <w:rsid w:val="00282FDB"/>
    <w:rsid w:val="0028445F"/>
    <w:rsid w:val="002849D2"/>
    <w:rsid w:val="002850CE"/>
    <w:rsid w:val="002915FD"/>
    <w:rsid w:val="002952C1"/>
    <w:rsid w:val="00297294"/>
    <w:rsid w:val="002A61F2"/>
    <w:rsid w:val="002B4A89"/>
    <w:rsid w:val="002B6908"/>
    <w:rsid w:val="002B6E54"/>
    <w:rsid w:val="002C0A96"/>
    <w:rsid w:val="002C172A"/>
    <w:rsid w:val="002C6980"/>
    <w:rsid w:val="002D031E"/>
    <w:rsid w:val="002E1661"/>
    <w:rsid w:val="002E1E71"/>
    <w:rsid w:val="002E29CA"/>
    <w:rsid w:val="002E47FE"/>
    <w:rsid w:val="002F0936"/>
    <w:rsid w:val="002F317C"/>
    <w:rsid w:val="002F61AC"/>
    <w:rsid w:val="00301FD6"/>
    <w:rsid w:val="00303DE2"/>
    <w:rsid w:val="00305FD1"/>
    <w:rsid w:val="00314B22"/>
    <w:rsid w:val="00316E8E"/>
    <w:rsid w:val="003173EE"/>
    <w:rsid w:val="00320CE9"/>
    <w:rsid w:val="003254D1"/>
    <w:rsid w:val="003307BA"/>
    <w:rsid w:val="0033226E"/>
    <w:rsid w:val="003346C0"/>
    <w:rsid w:val="00335539"/>
    <w:rsid w:val="00340B1E"/>
    <w:rsid w:val="00342441"/>
    <w:rsid w:val="0034458A"/>
    <w:rsid w:val="003448E7"/>
    <w:rsid w:val="0035729A"/>
    <w:rsid w:val="0038267D"/>
    <w:rsid w:val="00384FE6"/>
    <w:rsid w:val="00385BEA"/>
    <w:rsid w:val="00386A61"/>
    <w:rsid w:val="00391162"/>
    <w:rsid w:val="003932F5"/>
    <w:rsid w:val="00393C93"/>
    <w:rsid w:val="0039440E"/>
    <w:rsid w:val="0039574C"/>
    <w:rsid w:val="00397A46"/>
    <w:rsid w:val="003A2857"/>
    <w:rsid w:val="003A3BD3"/>
    <w:rsid w:val="003A46F6"/>
    <w:rsid w:val="003A7621"/>
    <w:rsid w:val="003B08A5"/>
    <w:rsid w:val="003B0AD6"/>
    <w:rsid w:val="003B317E"/>
    <w:rsid w:val="003B4B1D"/>
    <w:rsid w:val="003B6A4E"/>
    <w:rsid w:val="003D1684"/>
    <w:rsid w:val="003D3C2C"/>
    <w:rsid w:val="003D71E1"/>
    <w:rsid w:val="003E21DB"/>
    <w:rsid w:val="003E54C8"/>
    <w:rsid w:val="003E5B3E"/>
    <w:rsid w:val="003E7304"/>
    <w:rsid w:val="003F1A20"/>
    <w:rsid w:val="003F4C42"/>
    <w:rsid w:val="00404DCB"/>
    <w:rsid w:val="0041671B"/>
    <w:rsid w:val="00430594"/>
    <w:rsid w:val="00433DE5"/>
    <w:rsid w:val="004340DE"/>
    <w:rsid w:val="00436218"/>
    <w:rsid w:val="004464D9"/>
    <w:rsid w:val="00446B5C"/>
    <w:rsid w:val="004509E1"/>
    <w:rsid w:val="00452DA3"/>
    <w:rsid w:val="004565F3"/>
    <w:rsid w:val="004646A1"/>
    <w:rsid w:val="004726F5"/>
    <w:rsid w:val="00474645"/>
    <w:rsid w:val="00476F30"/>
    <w:rsid w:val="00480597"/>
    <w:rsid w:val="00480DC5"/>
    <w:rsid w:val="0048259A"/>
    <w:rsid w:val="00482D9C"/>
    <w:rsid w:val="00482DAB"/>
    <w:rsid w:val="00482E82"/>
    <w:rsid w:val="00484215"/>
    <w:rsid w:val="00485051"/>
    <w:rsid w:val="00486266"/>
    <w:rsid w:val="00495026"/>
    <w:rsid w:val="004C493C"/>
    <w:rsid w:val="004C71E2"/>
    <w:rsid w:val="004D51A7"/>
    <w:rsid w:val="004D5481"/>
    <w:rsid w:val="004D71FE"/>
    <w:rsid w:val="004E1407"/>
    <w:rsid w:val="004E2660"/>
    <w:rsid w:val="004E447F"/>
    <w:rsid w:val="004E761D"/>
    <w:rsid w:val="004F48F0"/>
    <w:rsid w:val="004F69F6"/>
    <w:rsid w:val="004F6F31"/>
    <w:rsid w:val="004F70BD"/>
    <w:rsid w:val="00501B9D"/>
    <w:rsid w:val="00502DB0"/>
    <w:rsid w:val="00512E68"/>
    <w:rsid w:val="00515CF1"/>
    <w:rsid w:val="005179B4"/>
    <w:rsid w:val="0052001B"/>
    <w:rsid w:val="00525130"/>
    <w:rsid w:val="00526025"/>
    <w:rsid w:val="00526ADC"/>
    <w:rsid w:val="0053025B"/>
    <w:rsid w:val="00536263"/>
    <w:rsid w:val="00550424"/>
    <w:rsid w:val="005546A7"/>
    <w:rsid w:val="00563FB6"/>
    <w:rsid w:val="00570786"/>
    <w:rsid w:val="005721BA"/>
    <w:rsid w:val="005738FB"/>
    <w:rsid w:val="00576DE7"/>
    <w:rsid w:val="00577984"/>
    <w:rsid w:val="005816AE"/>
    <w:rsid w:val="005840CC"/>
    <w:rsid w:val="00590BC0"/>
    <w:rsid w:val="005912F8"/>
    <w:rsid w:val="005970E4"/>
    <w:rsid w:val="00597714"/>
    <w:rsid w:val="005A0EA0"/>
    <w:rsid w:val="005A18F8"/>
    <w:rsid w:val="005A1941"/>
    <w:rsid w:val="005A2100"/>
    <w:rsid w:val="005B3437"/>
    <w:rsid w:val="005B3FE9"/>
    <w:rsid w:val="005B677B"/>
    <w:rsid w:val="005B7E23"/>
    <w:rsid w:val="005B7EF2"/>
    <w:rsid w:val="005C1476"/>
    <w:rsid w:val="005C3F7C"/>
    <w:rsid w:val="005C4DE5"/>
    <w:rsid w:val="005D2899"/>
    <w:rsid w:val="005D36D9"/>
    <w:rsid w:val="005D3985"/>
    <w:rsid w:val="005D417E"/>
    <w:rsid w:val="005E174E"/>
    <w:rsid w:val="005E4418"/>
    <w:rsid w:val="005E7C45"/>
    <w:rsid w:val="005F165B"/>
    <w:rsid w:val="005F189C"/>
    <w:rsid w:val="005F504D"/>
    <w:rsid w:val="0060018C"/>
    <w:rsid w:val="00602FA6"/>
    <w:rsid w:val="00603EEB"/>
    <w:rsid w:val="00604DEC"/>
    <w:rsid w:val="0061373B"/>
    <w:rsid w:val="00614FA6"/>
    <w:rsid w:val="00616AAF"/>
    <w:rsid w:val="0063043E"/>
    <w:rsid w:val="00637796"/>
    <w:rsid w:val="006438D9"/>
    <w:rsid w:val="00654E97"/>
    <w:rsid w:val="00655DCD"/>
    <w:rsid w:val="00663ACD"/>
    <w:rsid w:val="00673D72"/>
    <w:rsid w:val="00677E76"/>
    <w:rsid w:val="00687925"/>
    <w:rsid w:val="0069152C"/>
    <w:rsid w:val="006A02B8"/>
    <w:rsid w:val="006A0906"/>
    <w:rsid w:val="006A0A50"/>
    <w:rsid w:val="006B04DA"/>
    <w:rsid w:val="006B1DDE"/>
    <w:rsid w:val="006B4DE3"/>
    <w:rsid w:val="006B5C5E"/>
    <w:rsid w:val="006C57DF"/>
    <w:rsid w:val="006C6C83"/>
    <w:rsid w:val="006D3DBF"/>
    <w:rsid w:val="006E4EAD"/>
    <w:rsid w:val="006E6939"/>
    <w:rsid w:val="006F27F2"/>
    <w:rsid w:val="006F28A6"/>
    <w:rsid w:val="006F3FA5"/>
    <w:rsid w:val="006F4A1A"/>
    <w:rsid w:val="0070482C"/>
    <w:rsid w:val="007068B2"/>
    <w:rsid w:val="00711230"/>
    <w:rsid w:val="00716B15"/>
    <w:rsid w:val="00716BC9"/>
    <w:rsid w:val="00717C39"/>
    <w:rsid w:val="00720677"/>
    <w:rsid w:val="00720FE0"/>
    <w:rsid w:val="0072361B"/>
    <w:rsid w:val="00726797"/>
    <w:rsid w:val="00731F17"/>
    <w:rsid w:val="0073475E"/>
    <w:rsid w:val="0073517D"/>
    <w:rsid w:val="00743BCC"/>
    <w:rsid w:val="007440AF"/>
    <w:rsid w:val="00744698"/>
    <w:rsid w:val="00747282"/>
    <w:rsid w:val="00751879"/>
    <w:rsid w:val="007575F1"/>
    <w:rsid w:val="00763442"/>
    <w:rsid w:val="00766C04"/>
    <w:rsid w:val="00770E7F"/>
    <w:rsid w:val="00771F01"/>
    <w:rsid w:val="007779A3"/>
    <w:rsid w:val="00780B3A"/>
    <w:rsid w:val="0079286D"/>
    <w:rsid w:val="00793566"/>
    <w:rsid w:val="0079382D"/>
    <w:rsid w:val="00797DE8"/>
    <w:rsid w:val="007A235B"/>
    <w:rsid w:val="007A23F8"/>
    <w:rsid w:val="007A29D0"/>
    <w:rsid w:val="007A6DD2"/>
    <w:rsid w:val="007B01EC"/>
    <w:rsid w:val="007B4184"/>
    <w:rsid w:val="007B6588"/>
    <w:rsid w:val="007C1816"/>
    <w:rsid w:val="007C2DA6"/>
    <w:rsid w:val="007D067F"/>
    <w:rsid w:val="007D3A0A"/>
    <w:rsid w:val="007D3CCA"/>
    <w:rsid w:val="007E007A"/>
    <w:rsid w:val="007E195A"/>
    <w:rsid w:val="007E1E39"/>
    <w:rsid w:val="007E7AFC"/>
    <w:rsid w:val="007F4FBF"/>
    <w:rsid w:val="007F72D7"/>
    <w:rsid w:val="00800DC5"/>
    <w:rsid w:val="00801E87"/>
    <w:rsid w:val="00802150"/>
    <w:rsid w:val="00810BBA"/>
    <w:rsid w:val="008125D8"/>
    <w:rsid w:val="008152C2"/>
    <w:rsid w:val="00815CA7"/>
    <w:rsid w:val="008174F4"/>
    <w:rsid w:val="00817D1D"/>
    <w:rsid w:val="00822078"/>
    <w:rsid w:val="008222B6"/>
    <w:rsid w:val="0082380F"/>
    <w:rsid w:val="00830F3A"/>
    <w:rsid w:val="0083331A"/>
    <w:rsid w:val="0083354D"/>
    <w:rsid w:val="00837134"/>
    <w:rsid w:val="00837209"/>
    <w:rsid w:val="008400CC"/>
    <w:rsid w:val="00840C08"/>
    <w:rsid w:val="008468C0"/>
    <w:rsid w:val="008468F1"/>
    <w:rsid w:val="008500B5"/>
    <w:rsid w:val="00850F15"/>
    <w:rsid w:val="0085266D"/>
    <w:rsid w:val="008528DC"/>
    <w:rsid w:val="008557A2"/>
    <w:rsid w:val="00866004"/>
    <w:rsid w:val="00866A3F"/>
    <w:rsid w:val="00874704"/>
    <w:rsid w:val="00874830"/>
    <w:rsid w:val="0087782A"/>
    <w:rsid w:val="008823A2"/>
    <w:rsid w:val="00886C7D"/>
    <w:rsid w:val="00887115"/>
    <w:rsid w:val="00890C25"/>
    <w:rsid w:val="00890F31"/>
    <w:rsid w:val="008942CA"/>
    <w:rsid w:val="00894B74"/>
    <w:rsid w:val="00894DA1"/>
    <w:rsid w:val="008A2C1F"/>
    <w:rsid w:val="008A3599"/>
    <w:rsid w:val="008A75FB"/>
    <w:rsid w:val="008A7640"/>
    <w:rsid w:val="008C5790"/>
    <w:rsid w:val="008D526C"/>
    <w:rsid w:val="008D7C3E"/>
    <w:rsid w:val="008E0736"/>
    <w:rsid w:val="008E07DA"/>
    <w:rsid w:val="008E1E8E"/>
    <w:rsid w:val="008E3A81"/>
    <w:rsid w:val="008E7FC9"/>
    <w:rsid w:val="008F688F"/>
    <w:rsid w:val="008F6D9A"/>
    <w:rsid w:val="00900A9D"/>
    <w:rsid w:val="00913371"/>
    <w:rsid w:val="00916E79"/>
    <w:rsid w:val="00916ED6"/>
    <w:rsid w:val="0092080C"/>
    <w:rsid w:val="00921B46"/>
    <w:rsid w:val="009253FD"/>
    <w:rsid w:val="009357C7"/>
    <w:rsid w:val="009405F6"/>
    <w:rsid w:val="00940E9A"/>
    <w:rsid w:val="009410B3"/>
    <w:rsid w:val="009444A4"/>
    <w:rsid w:val="0094450B"/>
    <w:rsid w:val="0095797C"/>
    <w:rsid w:val="009627B3"/>
    <w:rsid w:val="00964155"/>
    <w:rsid w:val="00967276"/>
    <w:rsid w:val="009676E3"/>
    <w:rsid w:val="00967E7E"/>
    <w:rsid w:val="0097575A"/>
    <w:rsid w:val="00977B48"/>
    <w:rsid w:val="00983E54"/>
    <w:rsid w:val="00985622"/>
    <w:rsid w:val="00986AC4"/>
    <w:rsid w:val="009945E1"/>
    <w:rsid w:val="009A0B19"/>
    <w:rsid w:val="009A269D"/>
    <w:rsid w:val="009A482A"/>
    <w:rsid w:val="009A78AD"/>
    <w:rsid w:val="009B1B61"/>
    <w:rsid w:val="009B2CA8"/>
    <w:rsid w:val="009B6240"/>
    <w:rsid w:val="009B6384"/>
    <w:rsid w:val="009B778D"/>
    <w:rsid w:val="009C0A79"/>
    <w:rsid w:val="009C36BD"/>
    <w:rsid w:val="009C60E8"/>
    <w:rsid w:val="009D122F"/>
    <w:rsid w:val="009D426A"/>
    <w:rsid w:val="009E1002"/>
    <w:rsid w:val="009E119D"/>
    <w:rsid w:val="009E420F"/>
    <w:rsid w:val="009E5A65"/>
    <w:rsid w:val="009E66BC"/>
    <w:rsid w:val="009E7B4F"/>
    <w:rsid w:val="009E7BF1"/>
    <w:rsid w:val="009F3CFD"/>
    <w:rsid w:val="009F6FB6"/>
    <w:rsid w:val="00A04A9B"/>
    <w:rsid w:val="00A103EA"/>
    <w:rsid w:val="00A11227"/>
    <w:rsid w:val="00A15C9A"/>
    <w:rsid w:val="00A23C8E"/>
    <w:rsid w:val="00A25D23"/>
    <w:rsid w:val="00A323C7"/>
    <w:rsid w:val="00A34380"/>
    <w:rsid w:val="00A40D26"/>
    <w:rsid w:val="00A40E0A"/>
    <w:rsid w:val="00A4147F"/>
    <w:rsid w:val="00A43C58"/>
    <w:rsid w:val="00A50EB9"/>
    <w:rsid w:val="00A53584"/>
    <w:rsid w:val="00A55A42"/>
    <w:rsid w:val="00A5691E"/>
    <w:rsid w:val="00A63957"/>
    <w:rsid w:val="00A720CF"/>
    <w:rsid w:val="00A834C9"/>
    <w:rsid w:val="00A90117"/>
    <w:rsid w:val="00A92BAE"/>
    <w:rsid w:val="00A94BB7"/>
    <w:rsid w:val="00A977BD"/>
    <w:rsid w:val="00AA44D7"/>
    <w:rsid w:val="00AB2977"/>
    <w:rsid w:val="00AB2C6D"/>
    <w:rsid w:val="00AB4501"/>
    <w:rsid w:val="00AB5214"/>
    <w:rsid w:val="00AC3BDD"/>
    <w:rsid w:val="00AC756B"/>
    <w:rsid w:val="00AD079B"/>
    <w:rsid w:val="00AD08A6"/>
    <w:rsid w:val="00AD2359"/>
    <w:rsid w:val="00AD6153"/>
    <w:rsid w:val="00AD7B0B"/>
    <w:rsid w:val="00AE109A"/>
    <w:rsid w:val="00AE784A"/>
    <w:rsid w:val="00AE7F46"/>
    <w:rsid w:val="00AF1FAA"/>
    <w:rsid w:val="00AF27EF"/>
    <w:rsid w:val="00AF79DE"/>
    <w:rsid w:val="00B0129A"/>
    <w:rsid w:val="00B027B5"/>
    <w:rsid w:val="00B033A4"/>
    <w:rsid w:val="00B06D37"/>
    <w:rsid w:val="00B140D6"/>
    <w:rsid w:val="00B21DC7"/>
    <w:rsid w:val="00B26F8B"/>
    <w:rsid w:val="00B3640C"/>
    <w:rsid w:val="00B36D9E"/>
    <w:rsid w:val="00B41E7E"/>
    <w:rsid w:val="00B41ED6"/>
    <w:rsid w:val="00B45FFB"/>
    <w:rsid w:val="00B478E3"/>
    <w:rsid w:val="00B51430"/>
    <w:rsid w:val="00B53DE5"/>
    <w:rsid w:val="00B55736"/>
    <w:rsid w:val="00B65199"/>
    <w:rsid w:val="00B73CA8"/>
    <w:rsid w:val="00B76099"/>
    <w:rsid w:val="00B773FC"/>
    <w:rsid w:val="00B77598"/>
    <w:rsid w:val="00B81802"/>
    <w:rsid w:val="00B97FF7"/>
    <w:rsid w:val="00BA0AFC"/>
    <w:rsid w:val="00BA261F"/>
    <w:rsid w:val="00BA4A55"/>
    <w:rsid w:val="00BB0FBA"/>
    <w:rsid w:val="00BB1482"/>
    <w:rsid w:val="00BB49EA"/>
    <w:rsid w:val="00BB49EB"/>
    <w:rsid w:val="00BD39A3"/>
    <w:rsid w:val="00BD4E63"/>
    <w:rsid w:val="00BD72A5"/>
    <w:rsid w:val="00BE3132"/>
    <w:rsid w:val="00BF0683"/>
    <w:rsid w:val="00BF7F3A"/>
    <w:rsid w:val="00C04BAF"/>
    <w:rsid w:val="00C0523E"/>
    <w:rsid w:val="00C130D4"/>
    <w:rsid w:val="00C219BB"/>
    <w:rsid w:val="00C23558"/>
    <w:rsid w:val="00C31D8F"/>
    <w:rsid w:val="00C376D0"/>
    <w:rsid w:val="00C44DD3"/>
    <w:rsid w:val="00C4581F"/>
    <w:rsid w:val="00C65CEE"/>
    <w:rsid w:val="00C71854"/>
    <w:rsid w:val="00C75A4F"/>
    <w:rsid w:val="00C81B92"/>
    <w:rsid w:val="00C911F0"/>
    <w:rsid w:val="00C923CC"/>
    <w:rsid w:val="00C95F14"/>
    <w:rsid w:val="00CA12D4"/>
    <w:rsid w:val="00CA69F7"/>
    <w:rsid w:val="00CA7261"/>
    <w:rsid w:val="00CB2978"/>
    <w:rsid w:val="00CC254E"/>
    <w:rsid w:val="00CC3A8D"/>
    <w:rsid w:val="00CC6E11"/>
    <w:rsid w:val="00CD26CD"/>
    <w:rsid w:val="00CE1B67"/>
    <w:rsid w:val="00CF06D4"/>
    <w:rsid w:val="00CF7DE0"/>
    <w:rsid w:val="00D0078E"/>
    <w:rsid w:val="00D01494"/>
    <w:rsid w:val="00D03335"/>
    <w:rsid w:val="00D03CF7"/>
    <w:rsid w:val="00D06AA8"/>
    <w:rsid w:val="00D1231C"/>
    <w:rsid w:val="00D13F8D"/>
    <w:rsid w:val="00D170D4"/>
    <w:rsid w:val="00D232D6"/>
    <w:rsid w:val="00D2443D"/>
    <w:rsid w:val="00D3113C"/>
    <w:rsid w:val="00D31D4D"/>
    <w:rsid w:val="00D3265B"/>
    <w:rsid w:val="00D33DFB"/>
    <w:rsid w:val="00D47AF4"/>
    <w:rsid w:val="00D53D57"/>
    <w:rsid w:val="00D55B80"/>
    <w:rsid w:val="00D56BB5"/>
    <w:rsid w:val="00D56DD8"/>
    <w:rsid w:val="00D60220"/>
    <w:rsid w:val="00D60969"/>
    <w:rsid w:val="00D61A22"/>
    <w:rsid w:val="00D65070"/>
    <w:rsid w:val="00D67094"/>
    <w:rsid w:val="00D677F3"/>
    <w:rsid w:val="00D7420E"/>
    <w:rsid w:val="00D87163"/>
    <w:rsid w:val="00D9055E"/>
    <w:rsid w:val="00D92F2B"/>
    <w:rsid w:val="00DA0393"/>
    <w:rsid w:val="00DA23C1"/>
    <w:rsid w:val="00DA3A6C"/>
    <w:rsid w:val="00DB42CE"/>
    <w:rsid w:val="00DB6241"/>
    <w:rsid w:val="00DC3981"/>
    <w:rsid w:val="00DD0456"/>
    <w:rsid w:val="00DD3DBA"/>
    <w:rsid w:val="00DD44D9"/>
    <w:rsid w:val="00DE2CCB"/>
    <w:rsid w:val="00DE3F95"/>
    <w:rsid w:val="00DE48D9"/>
    <w:rsid w:val="00DE6124"/>
    <w:rsid w:val="00DE6320"/>
    <w:rsid w:val="00E05026"/>
    <w:rsid w:val="00E11C22"/>
    <w:rsid w:val="00E12D68"/>
    <w:rsid w:val="00E1785A"/>
    <w:rsid w:val="00E309EC"/>
    <w:rsid w:val="00E32B0C"/>
    <w:rsid w:val="00E340D9"/>
    <w:rsid w:val="00E35D02"/>
    <w:rsid w:val="00E372B1"/>
    <w:rsid w:val="00E4005A"/>
    <w:rsid w:val="00E40FCC"/>
    <w:rsid w:val="00E45F53"/>
    <w:rsid w:val="00E70D1F"/>
    <w:rsid w:val="00E72909"/>
    <w:rsid w:val="00E74A34"/>
    <w:rsid w:val="00E75CF8"/>
    <w:rsid w:val="00E816E7"/>
    <w:rsid w:val="00E848C3"/>
    <w:rsid w:val="00EA1989"/>
    <w:rsid w:val="00EA5E94"/>
    <w:rsid w:val="00EA7E92"/>
    <w:rsid w:val="00EB0A5B"/>
    <w:rsid w:val="00EB5A59"/>
    <w:rsid w:val="00EB659A"/>
    <w:rsid w:val="00EC4B68"/>
    <w:rsid w:val="00EC7094"/>
    <w:rsid w:val="00EC7930"/>
    <w:rsid w:val="00ED305A"/>
    <w:rsid w:val="00ED54C5"/>
    <w:rsid w:val="00ED5ED3"/>
    <w:rsid w:val="00EE0020"/>
    <w:rsid w:val="00EE0FC7"/>
    <w:rsid w:val="00EE2DB4"/>
    <w:rsid w:val="00EE72F9"/>
    <w:rsid w:val="00EF4407"/>
    <w:rsid w:val="00EF4A84"/>
    <w:rsid w:val="00EF6063"/>
    <w:rsid w:val="00F03DB5"/>
    <w:rsid w:val="00F07FAC"/>
    <w:rsid w:val="00F1298C"/>
    <w:rsid w:val="00F23556"/>
    <w:rsid w:val="00F2457B"/>
    <w:rsid w:val="00F24A40"/>
    <w:rsid w:val="00F366DC"/>
    <w:rsid w:val="00F40ADD"/>
    <w:rsid w:val="00F41983"/>
    <w:rsid w:val="00F4675C"/>
    <w:rsid w:val="00F54BFF"/>
    <w:rsid w:val="00F6006D"/>
    <w:rsid w:val="00F607E1"/>
    <w:rsid w:val="00F61930"/>
    <w:rsid w:val="00F61AFE"/>
    <w:rsid w:val="00F662B6"/>
    <w:rsid w:val="00F6762B"/>
    <w:rsid w:val="00F70D10"/>
    <w:rsid w:val="00F74AA6"/>
    <w:rsid w:val="00F82F7B"/>
    <w:rsid w:val="00FA12E5"/>
    <w:rsid w:val="00FA1682"/>
    <w:rsid w:val="00FA228D"/>
    <w:rsid w:val="00FA36A0"/>
    <w:rsid w:val="00FA6627"/>
    <w:rsid w:val="00FB1BD8"/>
    <w:rsid w:val="00FC5A0C"/>
    <w:rsid w:val="00FD07AB"/>
    <w:rsid w:val="00FD1594"/>
    <w:rsid w:val="00FD33C7"/>
    <w:rsid w:val="00FD766C"/>
    <w:rsid w:val="00FD7F5E"/>
    <w:rsid w:val="00FF2EDD"/>
    <w:rsid w:val="00FF5CFE"/>
    <w:rsid w:val="00FF6385"/>
    <w:rsid w:val="0669DBC3"/>
    <w:rsid w:val="0A509D1E"/>
    <w:rsid w:val="389DF68E"/>
    <w:rsid w:val="43136AD3"/>
    <w:rsid w:val="43817639"/>
    <w:rsid w:val="4D877414"/>
    <w:rsid w:val="681F14BA"/>
    <w:rsid w:val="68E4119F"/>
    <w:rsid w:val="692FBD16"/>
    <w:rsid w:val="73FE7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037C4"/>
  <w15:chartTrackingRefBased/>
  <w15:docId w15:val="{D173CD93-03ED-4880-AF06-3A91F872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link w:val="Heading1Char"/>
    <w:qFormat/>
    <w:pPr>
      <w:keepNext/>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character" w:customStyle="1" w:styleId="HeaderChar">
    <w:name w:val="Header Char"/>
    <w:link w:val="Header"/>
    <w:uiPriority w:val="99"/>
    <w:rsid w:val="001C4097"/>
    <w:rPr>
      <w:rFonts w:ascii="Verdana" w:hAnsi="Verdana"/>
      <w:sz w:val="24"/>
      <w:szCs w:val="24"/>
      <w:lang w:eastAsia="en-US"/>
    </w:rPr>
  </w:style>
  <w:style w:type="paragraph" w:styleId="BalloonText">
    <w:name w:val="Balloon Text"/>
    <w:basedOn w:val="Normal"/>
    <w:link w:val="BalloonTextChar"/>
    <w:uiPriority w:val="99"/>
    <w:semiHidden/>
    <w:unhideWhenUsed/>
    <w:rsid w:val="00F07FAC"/>
    <w:rPr>
      <w:rFonts w:ascii="Tahoma" w:hAnsi="Tahoma" w:cs="Tahoma"/>
      <w:sz w:val="16"/>
      <w:szCs w:val="16"/>
    </w:rPr>
  </w:style>
  <w:style w:type="character" w:customStyle="1" w:styleId="BalloonTextChar">
    <w:name w:val="Balloon Text Char"/>
    <w:link w:val="BalloonText"/>
    <w:uiPriority w:val="99"/>
    <w:semiHidden/>
    <w:rsid w:val="00F07FAC"/>
    <w:rPr>
      <w:rFonts w:ascii="Tahoma" w:hAnsi="Tahoma" w:cs="Tahoma"/>
      <w:sz w:val="16"/>
      <w:szCs w:val="16"/>
      <w:lang w:eastAsia="en-US"/>
    </w:rPr>
  </w:style>
  <w:style w:type="character" w:styleId="Strong">
    <w:name w:val="Strong"/>
    <w:uiPriority w:val="22"/>
    <w:qFormat/>
    <w:rsid w:val="009627B3"/>
    <w:rPr>
      <w:b/>
      <w:bCs/>
    </w:rPr>
  </w:style>
  <w:style w:type="paragraph" w:styleId="ListParagraph">
    <w:name w:val="List Paragraph"/>
    <w:basedOn w:val="Normal"/>
    <w:uiPriority w:val="34"/>
    <w:qFormat/>
    <w:rsid w:val="00C65CEE"/>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C65CEE"/>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C65CEE"/>
  </w:style>
  <w:style w:type="paragraph" w:customStyle="1" w:styleId="Style1">
    <w:name w:val="Style1"/>
    <w:basedOn w:val="Normal"/>
    <w:rsid w:val="00D65070"/>
    <w:rPr>
      <w:rFonts w:ascii="Arial" w:hAnsi="Arial"/>
      <w:sz w:val="22"/>
      <w:szCs w:val="20"/>
    </w:rPr>
  </w:style>
  <w:style w:type="character" w:styleId="CommentReference">
    <w:name w:val="annotation reference"/>
    <w:basedOn w:val="DefaultParagraphFont"/>
    <w:uiPriority w:val="99"/>
    <w:semiHidden/>
    <w:unhideWhenUsed/>
    <w:rsid w:val="00D65070"/>
    <w:rPr>
      <w:sz w:val="16"/>
      <w:szCs w:val="16"/>
    </w:rPr>
  </w:style>
  <w:style w:type="paragraph" w:styleId="CommentText">
    <w:name w:val="annotation text"/>
    <w:basedOn w:val="Normal"/>
    <w:link w:val="CommentTextChar"/>
    <w:uiPriority w:val="99"/>
    <w:unhideWhenUsed/>
    <w:rsid w:val="00D65070"/>
    <w:rPr>
      <w:rFonts w:ascii="Times New Roman" w:hAnsi="Times New Roman"/>
      <w:sz w:val="20"/>
      <w:szCs w:val="20"/>
    </w:rPr>
  </w:style>
  <w:style w:type="character" w:customStyle="1" w:styleId="CommentTextChar">
    <w:name w:val="Comment Text Char"/>
    <w:basedOn w:val="DefaultParagraphFont"/>
    <w:link w:val="CommentText"/>
    <w:uiPriority w:val="99"/>
    <w:rsid w:val="00D65070"/>
    <w:rPr>
      <w:lang w:eastAsia="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C254E"/>
    <w:rPr>
      <w:rFonts w:ascii="Verdana" w:hAnsi="Verdana"/>
      <w:b/>
      <w:bCs/>
    </w:rPr>
  </w:style>
  <w:style w:type="character" w:customStyle="1" w:styleId="CommentSubjectChar">
    <w:name w:val="Comment Subject Char"/>
    <w:basedOn w:val="CommentTextChar"/>
    <w:link w:val="CommentSubject"/>
    <w:uiPriority w:val="99"/>
    <w:semiHidden/>
    <w:rsid w:val="00CC254E"/>
    <w:rPr>
      <w:rFonts w:ascii="Verdana" w:hAnsi="Verdana"/>
      <w:b/>
      <w:bCs/>
      <w:lang w:eastAsia="en-US"/>
    </w:rPr>
  </w:style>
  <w:style w:type="character" w:styleId="UnresolvedMention">
    <w:name w:val="Unresolved Mention"/>
    <w:basedOn w:val="DefaultParagraphFont"/>
    <w:uiPriority w:val="99"/>
    <w:unhideWhenUsed/>
    <w:rsid w:val="00CC254E"/>
    <w:rPr>
      <w:color w:val="605E5C"/>
      <w:shd w:val="clear" w:color="auto" w:fill="E1DFDD"/>
    </w:rPr>
  </w:style>
  <w:style w:type="character" w:customStyle="1" w:styleId="FooterChar">
    <w:name w:val="Footer Char"/>
    <w:basedOn w:val="DefaultParagraphFont"/>
    <w:link w:val="Footer"/>
    <w:uiPriority w:val="99"/>
    <w:rsid w:val="003F1A20"/>
    <w:rPr>
      <w:rFonts w:ascii="Verdana" w:hAnsi="Verdana"/>
      <w:sz w:val="24"/>
      <w:szCs w:val="24"/>
      <w:lang w:eastAsia="en-US"/>
    </w:rPr>
  </w:style>
  <w:style w:type="character" w:styleId="Hyperlink">
    <w:name w:val="Hyperlink"/>
    <w:rsid w:val="00E70D1F"/>
    <w:rPr>
      <w:color w:val="0000FF"/>
      <w:u w:val="single"/>
    </w:rPr>
  </w:style>
  <w:style w:type="paragraph" w:customStyle="1" w:styleId="Policyname">
    <w:name w:val="Policy name"/>
    <w:basedOn w:val="Heading1"/>
    <w:link w:val="PolicynameChar"/>
    <w:qFormat/>
    <w:rsid w:val="00A15C9A"/>
    <w:pPr>
      <w:jc w:val="center"/>
    </w:pPr>
    <w:rPr>
      <w:rFonts w:ascii="Arial" w:hAnsi="Arial"/>
      <w:sz w:val="28"/>
    </w:rPr>
  </w:style>
  <w:style w:type="paragraph" w:customStyle="1" w:styleId="pf0">
    <w:name w:val="pf0"/>
    <w:basedOn w:val="Normal"/>
    <w:rsid w:val="0014134B"/>
    <w:pPr>
      <w:spacing w:before="100" w:beforeAutospacing="1" w:after="100" w:afterAutospacing="1"/>
    </w:pPr>
    <w:rPr>
      <w:rFonts w:ascii="Times New Roman" w:hAnsi="Times New Roman"/>
      <w:lang w:eastAsia="en-GB"/>
    </w:rPr>
  </w:style>
  <w:style w:type="character" w:customStyle="1" w:styleId="Heading1Char">
    <w:name w:val="Heading 1 Char"/>
    <w:basedOn w:val="DefaultParagraphFont"/>
    <w:link w:val="Heading1"/>
    <w:rsid w:val="00A15C9A"/>
    <w:rPr>
      <w:rFonts w:ascii="Verdana" w:hAnsi="Verdana"/>
      <w:b/>
      <w:bCs/>
      <w:sz w:val="24"/>
      <w:szCs w:val="24"/>
      <w:lang w:eastAsia="en-US"/>
    </w:rPr>
  </w:style>
  <w:style w:type="character" w:customStyle="1" w:styleId="PolicynameChar">
    <w:name w:val="Policy name Char"/>
    <w:basedOn w:val="Heading1Char"/>
    <w:link w:val="Policyname"/>
    <w:rsid w:val="00A15C9A"/>
    <w:rPr>
      <w:rFonts w:ascii="Arial" w:hAnsi="Arial"/>
      <w:b/>
      <w:bCs/>
      <w:sz w:val="28"/>
      <w:szCs w:val="24"/>
      <w:lang w:eastAsia="en-US"/>
    </w:rPr>
  </w:style>
  <w:style w:type="character" w:customStyle="1" w:styleId="cf01">
    <w:name w:val="cf01"/>
    <w:basedOn w:val="DefaultParagraphFont"/>
    <w:rsid w:val="0014134B"/>
    <w:rPr>
      <w:rFonts w:ascii="Segoe UI" w:hAnsi="Segoe UI" w:cs="Segoe UI" w:hint="default"/>
      <w:b/>
      <w:bCs/>
      <w:sz w:val="18"/>
      <w:szCs w:val="18"/>
    </w:rPr>
  </w:style>
  <w:style w:type="character" w:customStyle="1" w:styleId="cf11">
    <w:name w:val="cf11"/>
    <w:basedOn w:val="DefaultParagraphFont"/>
    <w:rsid w:val="0014134B"/>
    <w:rPr>
      <w:rFonts w:ascii="Segoe UI" w:hAnsi="Segoe UI" w:cs="Segoe UI" w:hint="default"/>
      <w:sz w:val="18"/>
      <w:szCs w:val="18"/>
    </w:rPr>
  </w:style>
  <w:style w:type="character" w:styleId="PlaceholderText">
    <w:name w:val="Placeholder Text"/>
    <w:basedOn w:val="DefaultParagraphFont"/>
    <w:uiPriority w:val="99"/>
    <w:semiHidden/>
    <w:rsid w:val="004565F3"/>
    <w:rPr>
      <w:color w:val="808080"/>
    </w:rPr>
  </w:style>
  <w:style w:type="paragraph" w:styleId="Revision">
    <w:name w:val="Revision"/>
    <w:hidden/>
    <w:uiPriority w:val="99"/>
    <w:semiHidden/>
    <w:rsid w:val="00837209"/>
    <w:rPr>
      <w:rFonts w:ascii="Verdana" w:hAnsi="Verdan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718">
      <w:bodyDiv w:val="1"/>
      <w:marLeft w:val="0"/>
      <w:marRight w:val="0"/>
      <w:marTop w:val="0"/>
      <w:marBottom w:val="0"/>
      <w:divBdr>
        <w:top w:val="none" w:sz="0" w:space="0" w:color="auto"/>
        <w:left w:val="none" w:sz="0" w:space="0" w:color="auto"/>
        <w:bottom w:val="none" w:sz="0" w:space="0" w:color="auto"/>
        <w:right w:val="none" w:sz="0" w:space="0" w:color="auto"/>
      </w:divBdr>
      <w:divsChild>
        <w:div w:id="305204796">
          <w:marLeft w:val="0"/>
          <w:marRight w:val="0"/>
          <w:marTop w:val="0"/>
          <w:marBottom w:val="0"/>
          <w:divBdr>
            <w:top w:val="none" w:sz="0" w:space="0" w:color="auto"/>
            <w:left w:val="none" w:sz="0" w:space="0" w:color="auto"/>
            <w:bottom w:val="none" w:sz="0" w:space="0" w:color="auto"/>
            <w:right w:val="none" w:sz="0" w:space="0" w:color="auto"/>
          </w:divBdr>
        </w:div>
        <w:div w:id="234977263">
          <w:marLeft w:val="0"/>
          <w:marRight w:val="0"/>
          <w:marTop w:val="0"/>
          <w:marBottom w:val="0"/>
          <w:divBdr>
            <w:top w:val="none" w:sz="0" w:space="0" w:color="auto"/>
            <w:left w:val="none" w:sz="0" w:space="0" w:color="auto"/>
            <w:bottom w:val="none" w:sz="0" w:space="0" w:color="auto"/>
            <w:right w:val="none" w:sz="0" w:space="0" w:color="auto"/>
          </w:divBdr>
          <w:divsChild>
            <w:div w:id="2012564355">
              <w:marLeft w:val="-75"/>
              <w:marRight w:val="0"/>
              <w:marTop w:val="30"/>
              <w:marBottom w:val="30"/>
              <w:divBdr>
                <w:top w:val="none" w:sz="0" w:space="0" w:color="auto"/>
                <w:left w:val="none" w:sz="0" w:space="0" w:color="auto"/>
                <w:bottom w:val="none" w:sz="0" w:space="0" w:color="auto"/>
                <w:right w:val="none" w:sz="0" w:space="0" w:color="auto"/>
              </w:divBdr>
              <w:divsChild>
                <w:div w:id="923030316">
                  <w:marLeft w:val="0"/>
                  <w:marRight w:val="0"/>
                  <w:marTop w:val="0"/>
                  <w:marBottom w:val="0"/>
                  <w:divBdr>
                    <w:top w:val="none" w:sz="0" w:space="0" w:color="auto"/>
                    <w:left w:val="none" w:sz="0" w:space="0" w:color="auto"/>
                    <w:bottom w:val="none" w:sz="0" w:space="0" w:color="auto"/>
                    <w:right w:val="none" w:sz="0" w:space="0" w:color="auto"/>
                  </w:divBdr>
                  <w:divsChild>
                    <w:div w:id="428620275">
                      <w:marLeft w:val="0"/>
                      <w:marRight w:val="0"/>
                      <w:marTop w:val="0"/>
                      <w:marBottom w:val="0"/>
                      <w:divBdr>
                        <w:top w:val="none" w:sz="0" w:space="0" w:color="auto"/>
                        <w:left w:val="none" w:sz="0" w:space="0" w:color="auto"/>
                        <w:bottom w:val="none" w:sz="0" w:space="0" w:color="auto"/>
                        <w:right w:val="none" w:sz="0" w:space="0" w:color="auto"/>
                      </w:divBdr>
                    </w:div>
                  </w:divsChild>
                </w:div>
                <w:div w:id="743375576">
                  <w:marLeft w:val="0"/>
                  <w:marRight w:val="0"/>
                  <w:marTop w:val="0"/>
                  <w:marBottom w:val="0"/>
                  <w:divBdr>
                    <w:top w:val="none" w:sz="0" w:space="0" w:color="auto"/>
                    <w:left w:val="none" w:sz="0" w:space="0" w:color="auto"/>
                    <w:bottom w:val="none" w:sz="0" w:space="0" w:color="auto"/>
                    <w:right w:val="none" w:sz="0" w:space="0" w:color="auto"/>
                  </w:divBdr>
                  <w:divsChild>
                    <w:div w:id="1849714486">
                      <w:marLeft w:val="0"/>
                      <w:marRight w:val="0"/>
                      <w:marTop w:val="0"/>
                      <w:marBottom w:val="0"/>
                      <w:divBdr>
                        <w:top w:val="none" w:sz="0" w:space="0" w:color="auto"/>
                        <w:left w:val="none" w:sz="0" w:space="0" w:color="auto"/>
                        <w:bottom w:val="none" w:sz="0" w:space="0" w:color="auto"/>
                        <w:right w:val="none" w:sz="0" w:space="0" w:color="auto"/>
                      </w:divBdr>
                    </w:div>
                  </w:divsChild>
                </w:div>
                <w:div w:id="1367146733">
                  <w:marLeft w:val="0"/>
                  <w:marRight w:val="0"/>
                  <w:marTop w:val="0"/>
                  <w:marBottom w:val="0"/>
                  <w:divBdr>
                    <w:top w:val="none" w:sz="0" w:space="0" w:color="auto"/>
                    <w:left w:val="none" w:sz="0" w:space="0" w:color="auto"/>
                    <w:bottom w:val="none" w:sz="0" w:space="0" w:color="auto"/>
                    <w:right w:val="none" w:sz="0" w:space="0" w:color="auto"/>
                  </w:divBdr>
                  <w:divsChild>
                    <w:div w:id="789251705">
                      <w:marLeft w:val="0"/>
                      <w:marRight w:val="0"/>
                      <w:marTop w:val="0"/>
                      <w:marBottom w:val="0"/>
                      <w:divBdr>
                        <w:top w:val="none" w:sz="0" w:space="0" w:color="auto"/>
                        <w:left w:val="none" w:sz="0" w:space="0" w:color="auto"/>
                        <w:bottom w:val="none" w:sz="0" w:space="0" w:color="auto"/>
                        <w:right w:val="none" w:sz="0" w:space="0" w:color="auto"/>
                      </w:divBdr>
                    </w:div>
                  </w:divsChild>
                </w:div>
                <w:div w:id="1760978302">
                  <w:marLeft w:val="0"/>
                  <w:marRight w:val="0"/>
                  <w:marTop w:val="0"/>
                  <w:marBottom w:val="0"/>
                  <w:divBdr>
                    <w:top w:val="none" w:sz="0" w:space="0" w:color="auto"/>
                    <w:left w:val="none" w:sz="0" w:space="0" w:color="auto"/>
                    <w:bottom w:val="none" w:sz="0" w:space="0" w:color="auto"/>
                    <w:right w:val="none" w:sz="0" w:space="0" w:color="auto"/>
                  </w:divBdr>
                  <w:divsChild>
                    <w:div w:id="2122987320">
                      <w:marLeft w:val="0"/>
                      <w:marRight w:val="0"/>
                      <w:marTop w:val="0"/>
                      <w:marBottom w:val="0"/>
                      <w:divBdr>
                        <w:top w:val="none" w:sz="0" w:space="0" w:color="auto"/>
                        <w:left w:val="none" w:sz="0" w:space="0" w:color="auto"/>
                        <w:bottom w:val="none" w:sz="0" w:space="0" w:color="auto"/>
                        <w:right w:val="none" w:sz="0" w:space="0" w:color="auto"/>
                      </w:divBdr>
                    </w:div>
                  </w:divsChild>
                </w:div>
                <w:div w:id="1605846444">
                  <w:marLeft w:val="0"/>
                  <w:marRight w:val="0"/>
                  <w:marTop w:val="0"/>
                  <w:marBottom w:val="0"/>
                  <w:divBdr>
                    <w:top w:val="none" w:sz="0" w:space="0" w:color="auto"/>
                    <w:left w:val="none" w:sz="0" w:space="0" w:color="auto"/>
                    <w:bottom w:val="none" w:sz="0" w:space="0" w:color="auto"/>
                    <w:right w:val="none" w:sz="0" w:space="0" w:color="auto"/>
                  </w:divBdr>
                  <w:divsChild>
                    <w:div w:id="1130367126">
                      <w:marLeft w:val="0"/>
                      <w:marRight w:val="0"/>
                      <w:marTop w:val="0"/>
                      <w:marBottom w:val="0"/>
                      <w:divBdr>
                        <w:top w:val="none" w:sz="0" w:space="0" w:color="auto"/>
                        <w:left w:val="none" w:sz="0" w:space="0" w:color="auto"/>
                        <w:bottom w:val="none" w:sz="0" w:space="0" w:color="auto"/>
                        <w:right w:val="none" w:sz="0" w:space="0" w:color="auto"/>
                      </w:divBdr>
                    </w:div>
                  </w:divsChild>
                </w:div>
                <w:div w:id="44718817">
                  <w:marLeft w:val="0"/>
                  <w:marRight w:val="0"/>
                  <w:marTop w:val="0"/>
                  <w:marBottom w:val="0"/>
                  <w:divBdr>
                    <w:top w:val="none" w:sz="0" w:space="0" w:color="auto"/>
                    <w:left w:val="none" w:sz="0" w:space="0" w:color="auto"/>
                    <w:bottom w:val="none" w:sz="0" w:space="0" w:color="auto"/>
                    <w:right w:val="none" w:sz="0" w:space="0" w:color="auto"/>
                  </w:divBdr>
                  <w:divsChild>
                    <w:div w:id="1697807075">
                      <w:marLeft w:val="0"/>
                      <w:marRight w:val="0"/>
                      <w:marTop w:val="0"/>
                      <w:marBottom w:val="0"/>
                      <w:divBdr>
                        <w:top w:val="none" w:sz="0" w:space="0" w:color="auto"/>
                        <w:left w:val="none" w:sz="0" w:space="0" w:color="auto"/>
                        <w:bottom w:val="none" w:sz="0" w:space="0" w:color="auto"/>
                        <w:right w:val="none" w:sz="0" w:space="0" w:color="auto"/>
                      </w:divBdr>
                    </w:div>
                  </w:divsChild>
                </w:div>
                <w:div w:id="1036849286">
                  <w:marLeft w:val="0"/>
                  <w:marRight w:val="0"/>
                  <w:marTop w:val="0"/>
                  <w:marBottom w:val="0"/>
                  <w:divBdr>
                    <w:top w:val="none" w:sz="0" w:space="0" w:color="auto"/>
                    <w:left w:val="none" w:sz="0" w:space="0" w:color="auto"/>
                    <w:bottom w:val="none" w:sz="0" w:space="0" w:color="auto"/>
                    <w:right w:val="none" w:sz="0" w:space="0" w:color="auto"/>
                  </w:divBdr>
                  <w:divsChild>
                    <w:div w:id="370345345">
                      <w:marLeft w:val="0"/>
                      <w:marRight w:val="0"/>
                      <w:marTop w:val="0"/>
                      <w:marBottom w:val="0"/>
                      <w:divBdr>
                        <w:top w:val="none" w:sz="0" w:space="0" w:color="auto"/>
                        <w:left w:val="none" w:sz="0" w:space="0" w:color="auto"/>
                        <w:bottom w:val="none" w:sz="0" w:space="0" w:color="auto"/>
                        <w:right w:val="none" w:sz="0" w:space="0" w:color="auto"/>
                      </w:divBdr>
                    </w:div>
                  </w:divsChild>
                </w:div>
                <w:div w:id="1353536124">
                  <w:marLeft w:val="0"/>
                  <w:marRight w:val="0"/>
                  <w:marTop w:val="0"/>
                  <w:marBottom w:val="0"/>
                  <w:divBdr>
                    <w:top w:val="none" w:sz="0" w:space="0" w:color="auto"/>
                    <w:left w:val="none" w:sz="0" w:space="0" w:color="auto"/>
                    <w:bottom w:val="none" w:sz="0" w:space="0" w:color="auto"/>
                    <w:right w:val="none" w:sz="0" w:space="0" w:color="auto"/>
                  </w:divBdr>
                  <w:divsChild>
                    <w:div w:id="2034309074">
                      <w:marLeft w:val="0"/>
                      <w:marRight w:val="0"/>
                      <w:marTop w:val="0"/>
                      <w:marBottom w:val="0"/>
                      <w:divBdr>
                        <w:top w:val="none" w:sz="0" w:space="0" w:color="auto"/>
                        <w:left w:val="none" w:sz="0" w:space="0" w:color="auto"/>
                        <w:bottom w:val="none" w:sz="0" w:space="0" w:color="auto"/>
                        <w:right w:val="none" w:sz="0" w:space="0" w:color="auto"/>
                      </w:divBdr>
                    </w:div>
                  </w:divsChild>
                </w:div>
                <w:div w:id="1268657472">
                  <w:marLeft w:val="0"/>
                  <w:marRight w:val="0"/>
                  <w:marTop w:val="0"/>
                  <w:marBottom w:val="0"/>
                  <w:divBdr>
                    <w:top w:val="none" w:sz="0" w:space="0" w:color="auto"/>
                    <w:left w:val="none" w:sz="0" w:space="0" w:color="auto"/>
                    <w:bottom w:val="none" w:sz="0" w:space="0" w:color="auto"/>
                    <w:right w:val="none" w:sz="0" w:space="0" w:color="auto"/>
                  </w:divBdr>
                  <w:divsChild>
                    <w:div w:id="20324493">
                      <w:marLeft w:val="0"/>
                      <w:marRight w:val="0"/>
                      <w:marTop w:val="0"/>
                      <w:marBottom w:val="0"/>
                      <w:divBdr>
                        <w:top w:val="none" w:sz="0" w:space="0" w:color="auto"/>
                        <w:left w:val="none" w:sz="0" w:space="0" w:color="auto"/>
                        <w:bottom w:val="none" w:sz="0" w:space="0" w:color="auto"/>
                        <w:right w:val="none" w:sz="0" w:space="0" w:color="auto"/>
                      </w:divBdr>
                    </w:div>
                  </w:divsChild>
                </w:div>
                <w:div w:id="1628854707">
                  <w:marLeft w:val="0"/>
                  <w:marRight w:val="0"/>
                  <w:marTop w:val="0"/>
                  <w:marBottom w:val="0"/>
                  <w:divBdr>
                    <w:top w:val="none" w:sz="0" w:space="0" w:color="auto"/>
                    <w:left w:val="none" w:sz="0" w:space="0" w:color="auto"/>
                    <w:bottom w:val="none" w:sz="0" w:space="0" w:color="auto"/>
                    <w:right w:val="none" w:sz="0" w:space="0" w:color="auto"/>
                  </w:divBdr>
                  <w:divsChild>
                    <w:div w:id="254673622">
                      <w:marLeft w:val="0"/>
                      <w:marRight w:val="0"/>
                      <w:marTop w:val="0"/>
                      <w:marBottom w:val="0"/>
                      <w:divBdr>
                        <w:top w:val="none" w:sz="0" w:space="0" w:color="auto"/>
                        <w:left w:val="none" w:sz="0" w:space="0" w:color="auto"/>
                        <w:bottom w:val="none" w:sz="0" w:space="0" w:color="auto"/>
                        <w:right w:val="none" w:sz="0" w:space="0" w:color="auto"/>
                      </w:divBdr>
                    </w:div>
                  </w:divsChild>
                </w:div>
                <w:div w:id="129715543">
                  <w:marLeft w:val="0"/>
                  <w:marRight w:val="0"/>
                  <w:marTop w:val="0"/>
                  <w:marBottom w:val="0"/>
                  <w:divBdr>
                    <w:top w:val="none" w:sz="0" w:space="0" w:color="auto"/>
                    <w:left w:val="none" w:sz="0" w:space="0" w:color="auto"/>
                    <w:bottom w:val="none" w:sz="0" w:space="0" w:color="auto"/>
                    <w:right w:val="none" w:sz="0" w:space="0" w:color="auto"/>
                  </w:divBdr>
                  <w:divsChild>
                    <w:div w:id="1449009555">
                      <w:marLeft w:val="0"/>
                      <w:marRight w:val="0"/>
                      <w:marTop w:val="0"/>
                      <w:marBottom w:val="0"/>
                      <w:divBdr>
                        <w:top w:val="none" w:sz="0" w:space="0" w:color="auto"/>
                        <w:left w:val="none" w:sz="0" w:space="0" w:color="auto"/>
                        <w:bottom w:val="none" w:sz="0" w:space="0" w:color="auto"/>
                        <w:right w:val="none" w:sz="0" w:space="0" w:color="auto"/>
                      </w:divBdr>
                    </w:div>
                  </w:divsChild>
                </w:div>
                <w:div w:id="784352427">
                  <w:marLeft w:val="0"/>
                  <w:marRight w:val="0"/>
                  <w:marTop w:val="0"/>
                  <w:marBottom w:val="0"/>
                  <w:divBdr>
                    <w:top w:val="none" w:sz="0" w:space="0" w:color="auto"/>
                    <w:left w:val="none" w:sz="0" w:space="0" w:color="auto"/>
                    <w:bottom w:val="none" w:sz="0" w:space="0" w:color="auto"/>
                    <w:right w:val="none" w:sz="0" w:space="0" w:color="auto"/>
                  </w:divBdr>
                  <w:divsChild>
                    <w:div w:id="389234970">
                      <w:marLeft w:val="0"/>
                      <w:marRight w:val="0"/>
                      <w:marTop w:val="0"/>
                      <w:marBottom w:val="0"/>
                      <w:divBdr>
                        <w:top w:val="none" w:sz="0" w:space="0" w:color="auto"/>
                        <w:left w:val="none" w:sz="0" w:space="0" w:color="auto"/>
                        <w:bottom w:val="none" w:sz="0" w:space="0" w:color="auto"/>
                        <w:right w:val="none" w:sz="0" w:space="0" w:color="auto"/>
                      </w:divBdr>
                    </w:div>
                  </w:divsChild>
                </w:div>
                <w:div w:id="21252725">
                  <w:marLeft w:val="0"/>
                  <w:marRight w:val="0"/>
                  <w:marTop w:val="0"/>
                  <w:marBottom w:val="0"/>
                  <w:divBdr>
                    <w:top w:val="none" w:sz="0" w:space="0" w:color="auto"/>
                    <w:left w:val="none" w:sz="0" w:space="0" w:color="auto"/>
                    <w:bottom w:val="none" w:sz="0" w:space="0" w:color="auto"/>
                    <w:right w:val="none" w:sz="0" w:space="0" w:color="auto"/>
                  </w:divBdr>
                  <w:divsChild>
                    <w:div w:id="1915241837">
                      <w:marLeft w:val="0"/>
                      <w:marRight w:val="0"/>
                      <w:marTop w:val="0"/>
                      <w:marBottom w:val="0"/>
                      <w:divBdr>
                        <w:top w:val="none" w:sz="0" w:space="0" w:color="auto"/>
                        <w:left w:val="none" w:sz="0" w:space="0" w:color="auto"/>
                        <w:bottom w:val="none" w:sz="0" w:space="0" w:color="auto"/>
                        <w:right w:val="none" w:sz="0" w:space="0" w:color="auto"/>
                      </w:divBdr>
                    </w:div>
                  </w:divsChild>
                </w:div>
                <w:div w:id="707535908">
                  <w:marLeft w:val="0"/>
                  <w:marRight w:val="0"/>
                  <w:marTop w:val="0"/>
                  <w:marBottom w:val="0"/>
                  <w:divBdr>
                    <w:top w:val="none" w:sz="0" w:space="0" w:color="auto"/>
                    <w:left w:val="none" w:sz="0" w:space="0" w:color="auto"/>
                    <w:bottom w:val="none" w:sz="0" w:space="0" w:color="auto"/>
                    <w:right w:val="none" w:sz="0" w:space="0" w:color="auto"/>
                  </w:divBdr>
                  <w:divsChild>
                    <w:div w:id="2075928553">
                      <w:marLeft w:val="0"/>
                      <w:marRight w:val="0"/>
                      <w:marTop w:val="0"/>
                      <w:marBottom w:val="0"/>
                      <w:divBdr>
                        <w:top w:val="none" w:sz="0" w:space="0" w:color="auto"/>
                        <w:left w:val="none" w:sz="0" w:space="0" w:color="auto"/>
                        <w:bottom w:val="none" w:sz="0" w:space="0" w:color="auto"/>
                        <w:right w:val="none" w:sz="0" w:space="0" w:color="auto"/>
                      </w:divBdr>
                    </w:div>
                  </w:divsChild>
                </w:div>
                <w:div w:id="1932926343">
                  <w:marLeft w:val="0"/>
                  <w:marRight w:val="0"/>
                  <w:marTop w:val="0"/>
                  <w:marBottom w:val="0"/>
                  <w:divBdr>
                    <w:top w:val="none" w:sz="0" w:space="0" w:color="auto"/>
                    <w:left w:val="none" w:sz="0" w:space="0" w:color="auto"/>
                    <w:bottom w:val="none" w:sz="0" w:space="0" w:color="auto"/>
                    <w:right w:val="none" w:sz="0" w:space="0" w:color="auto"/>
                  </w:divBdr>
                  <w:divsChild>
                    <w:div w:id="437912432">
                      <w:marLeft w:val="0"/>
                      <w:marRight w:val="0"/>
                      <w:marTop w:val="0"/>
                      <w:marBottom w:val="0"/>
                      <w:divBdr>
                        <w:top w:val="none" w:sz="0" w:space="0" w:color="auto"/>
                        <w:left w:val="none" w:sz="0" w:space="0" w:color="auto"/>
                        <w:bottom w:val="none" w:sz="0" w:space="0" w:color="auto"/>
                        <w:right w:val="none" w:sz="0" w:space="0" w:color="auto"/>
                      </w:divBdr>
                    </w:div>
                  </w:divsChild>
                </w:div>
                <w:div w:id="953560731">
                  <w:marLeft w:val="0"/>
                  <w:marRight w:val="0"/>
                  <w:marTop w:val="0"/>
                  <w:marBottom w:val="0"/>
                  <w:divBdr>
                    <w:top w:val="none" w:sz="0" w:space="0" w:color="auto"/>
                    <w:left w:val="none" w:sz="0" w:space="0" w:color="auto"/>
                    <w:bottom w:val="none" w:sz="0" w:space="0" w:color="auto"/>
                    <w:right w:val="none" w:sz="0" w:space="0" w:color="auto"/>
                  </w:divBdr>
                  <w:divsChild>
                    <w:div w:id="1429690506">
                      <w:marLeft w:val="0"/>
                      <w:marRight w:val="0"/>
                      <w:marTop w:val="0"/>
                      <w:marBottom w:val="0"/>
                      <w:divBdr>
                        <w:top w:val="none" w:sz="0" w:space="0" w:color="auto"/>
                        <w:left w:val="none" w:sz="0" w:space="0" w:color="auto"/>
                        <w:bottom w:val="none" w:sz="0" w:space="0" w:color="auto"/>
                        <w:right w:val="none" w:sz="0" w:space="0" w:color="auto"/>
                      </w:divBdr>
                    </w:div>
                  </w:divsChild>
                </w:div>
                <w:div w:id="1548420112">
                  <w:marLeft w:val="0"/>
                  <w:marRight w:val="0"/>
                  <w:marTop w:val="0"/>
                  <w:marBottom w:val="0"/>
                  <w:divBdr>
                    <w:top w:val="none" w:sz="0" w:space="0" w:color="auto"/>
                    <w:left w:val="none" w:sz="0" w:space="0" w:color="auto"/>
                    <w:bottom w:val="none" w:sz="0" w:space="0" w:color="auto"/>
                    <w:right w:val="none" w:sz="0" w:space="0" w:color="auto"/>
                  </w:divBdr>
                  <w:divsChild>
                    <w:div w:id="1973557515">
                      <w:marLeft w:val="0"/>
                      <w:marRight w:val="0"/>
                      <w:marTop w:val="0"/>
                      <w:marBottom w:val="0"/>
                      <w:divBdr>
                        <w:top w:val="none" w:sz="0" w:space="0" w:color="auto"/>
                        <w:left w:val="none" w:sz="0" w:space="0" w:color="auto"/>
                        <w:bottom w:val="none" w:sz="0" w:space="0" w:color="auto"/>
                        <w:right w:val="none" w:sz="0" w:space="0" w:color="auto"/>
                      </w:divBdr>
                    </w:div>
                  </w:divsChild>
                </w:div>
                <w:div w:id="2100904988">
                  <w:marLeft w:val="0"/>
                  <w:marRight w:val="0"/>
                  <w:marTop w:val="0"/>
                  <w:marBottom w:val="0"/>
                  <w:divBdr>
                    <w:top w:val="none" w:sz="0" w:space="0" w:color="auto"/>
                    <w:left w:val="none" w:sz="0" w:space="0" w:color="auto"/>
                    <w:bottom w:val="none" w:sz="0" w:space="0" w:color="auto"/>
                    <w:right w:val="none" w:sz="0" w:space="0" w:color="auto"/>
                  </w:divBdr>
                  <w:divsChild>
                    <w:div w:id="1559979031">
                      <w:marLeft w:val="0"/>
                      <w:marRight w:val="0"/>
                      <w:marTop w:val="0"/>
                      <w:marBottom w:val="0"/>
                      <w:divBdr>
                        <w:top w:val="none" w:sz="0" w:space="0" w:color="auto"/>
                        <w:left w:val="none" w:sz="0" w:space="0" w:color="auto"/>
                        <w:bottom w:val="none" w:sz="0" w:space="0" w:color="auto"/>
                        <w:right w:val="none" w:sz="0" w:space="0" w:color="auto"/>
                      </w:divBdr>
                    </w:div>
                  </w:divsChild>
                </w:div>
                <w:div w:id="1537506691">
                  <w:marLeft w:val="0"/>
                  <w:marRight w:val="0"/>
                  <w:marTop w:val="0"/>
                  <w:marBottom w:val="0"/>
                  <w:divBdr>
                    <w:top w:val="none" w:sz="0" w:space="0" w:color="auto"/>
                    <w:left w:val="none" w:sz="0" w:space="0" w:color="auto"/>
                    <w:bottom w:val="none" w:sz="0" w:space="0" w:color="auto"/>
                    <w:right w:val="none" w:sz="0" w:space="0" w:color="auto"/>
                  </w:divBdr>
                  <w:divsChild>
                    <w:div w:id="277838769">
                      <w:marLeft w:val="0"/>
                      <w:marRight w:val="0"/>
                      <w:marTop w:val="0"/>
                      <w:marBottom w:val="0"/>
                      <w:divBdr>
                        <w:top w:val="none" w:sz="0" w:space="0" w:color="auto"/>
                        <w:left w:val="none" w:sz="0" w:space="0" w:color="auto"/>
                        <w:bottom w:val="none" w:sz="0" w:space="0" w:color="auto"/>
                        <w:right w:val="none" w:sz="0" w:space="0" w:color="auto"/>
                      </w:divBdr>
                    </w:div>
                  </w:divsChild>
                </w:div>
                <w:div w:id="531380451">
                  <w:marLeft w:val="0"/>
                  <w:marRight w:val="0"/>
                  <w:marTop w:val="0"/>
                  <w:marBottom w:val="0"/>
                  <w:divBdr>
                    <w:top w:val="none" w:sz="0" w:space="0" w:color="auto"/>
                    <w:left w:val="none" w:sz="0" w:space="0" w:color="auto"/>
                    <w:bottom w:val="none" w:sz="0" w:space="0" w:color="auto"/>
                    <w:right w:val="none" w:sz="0" w:space="0" w:color="auto"/>
                  </w:divBdr>
                  <w:divsChild>
                    <w:div w:id="1186555542">
                      <w:marLeft w:val="0"/>
                      <w:marRight w:val="0"/>
                      <w:marTop w:val="0"/>
                      <w:marBottom w:val="0"/>
                      <w:divBdr>
                        <w:top w:val="none" w:sz="0" w:space="0" w:color="auto"/>
                        <w:left w:val="none" w:sz="0" w:space="0" w:color="auto"/>
                        <w:bottom w:val="none" w:sz="0" w:space="0" w:color="auto"/>
                        <w:right w:val="none" w:sz="0" w:space="0" w:color="auto"/>
                      </w:divBdr>
                    </w:div>
                  </w:divsChild>
                </w:div>
                <w:div w:id="1508131045">
                  <w:marLeft w:val="0"/>
                  <w:marRight w:val="0"/>
                  <w:marTop w:val="0"/>
                  <w:marBottom w:val="0"/>
                  <w:divBdr>
                    <w:top w:val="none" w:sz="0" w:space="0" w:color="auto"/>
                    <w:left w:val="none" w:sz="0" w:space="0" w:color="auto"/>
                    <w:bottom w:val="none" w:sz="0" w:space="0" w:color="auto"/>
                    <w:right w:val="none" w:sz="0" w:space="0" w:color="auto"/>
                  </w:divBdr>
                  <w:divsChild>
                    <w:div w:id="40138075">
                      <w:marLeft w:val="0"/>
                      <w:marRight w:val="0"/>
                      <w:marTop w:val="0"/>
                      <w:marBottom w:val="0"/>
                      <w:divBdr>
                        <w:top w:val="none" w:sz="0" w:space="0" w:color="auto"/>
                        <w:left w:val="none" w:sz="0" w:space="0" w:color="auto"/>
                        <w:bottom w:val="none" w:sz="0" w:space="0" w:color="auto"/>
                        <w:right w:val="none" w:sz="0" w:space="0" w:color="auto"/>
                      </w:divBdr>
                    </w:div>
                  </w:divsChild>
                </w:div>
                <w:div w:id="685592874">
                  <w:marLeft w:val="0"/>
                  <w:marRight w:val="0"/>
                  <w:marTop w:val="0"/>
                  <w:marBottom w:val="0"/>
                  <w:divBdr>
                    <w:top w:val="none" w:sz="0" w:space="0" w:color="auto"/>
                    <w:left w:val="none" w:sz="0" w:space="0" w:color="auto"/>
                    <w:bottom w:val="none" w:sz="0" w:space="0" w:color="auto"/>
                    <w:right w:val="none" w:sz="0" w:space="0" w:color="auto"/>
                  </w:divBdr>
                  <w:divsChild>
                    <w:div w:id="866915417">
                      <w:marLeft w:val="0"/>
                      <w:marRight w:val="0"/>
                      <w:marTop w:val="0"/>
                      <w:marBottom w:val="0"/>
                      <w:divBdr>
                        <w:top w:val="none" w:sz="0" w:space="0" w:color="auto"/>
                        <w:left w:val="none" w:sz="0" w:space="0" w:color="auto"/>
                        <w:bottom w:val="none" w:sz="0" w:space="0" w:color="auto"/>
                        <w:right w:val="none" w:sz="0" w:space="0" w:color="auto"/>
                      </w:divBdr>
                    </w:div>
                  </w:divsChild>
                </w:div>
                <w:div w:id="857086855">
                  <w:marLeft w:val="0"/>
                  <w:marRight w:val="0"/>
                  <w:marTop w:val="0"/>
                  <w:marBottom w:val="0"/>
                  <w:divBdr>
                    <w:top w:val="none" w:sz="0" w:space="0" w:color="auto"/>
                    <w:left w:val="none" w:sz="0" w:space="0" w:color="auto"/>
                    <w:bottom w:val="none" w:sz="0" w:space="0" w:color="auto"/>
                    <w:right w:val="none" w:sz="0" w:space="0" w:color="auto"/>
                  </w:divBdr>
                  <w:divsChild>
                    <w:div w:id="1616905701">
                      <w:marLeft w:val="0"/>
                      <w:marRight w:val="0"/>
                      <w:marTop w:val="0"/>
                      <w:marBottom w:val="0"/>
                      <w:divBdr>
                        <w:top w:val="none" w:sz="0" w:space="0" w:color="auto"/>
                        <w:left w:val="none" w:sz="0" w:space="0" w:color="auto"/>
                        <w:bottom w:val="none" w:sz="0" w:space="0" w:color="auto"/>
                        <w:right w:val="none" w:sz="0" w:space="0" w:color="auto"/>
                      </w:divBdr>
                    </w:div>
                  </w:divsChild>
                </w:div>
                <w:div w:id="1539052257">
                  <w:marLeft w:val="0"/>
                  <w:marRight w:val="0"/>
                  <w:marTop w:val="0"/>
                  <w:marBottom w:val="0"/>
                  <w:divBdr>
                    <w:top w:val="none" w:sz="0" w:space="0" w:color="auto"/>
                    <w:left w:val="none" w:sz="0" w:space="0" w:color="auto"/>
                    <w:bottom w:val="none" w:sz="0" w:space="0" w:color="auto"/>
                    <w:right w:val="none" w:sz="0" w:space="0" w:color="auto"/>
                  </w:divBdr>
                  <w:divsChild>
                    <w:div w:id="158544768">
                      <w:marLeft w:val="0"/>
                      <w:marRight w:val="0"/>
                      <w:marTop w:val="0"/>
                      <w:marBottom w:val="0"/>
                      <w:divBdr>
                        <w:top w:val="none" w:sz="0" w:space="0" w:color="auto"/>
                        <w:left w:val="none" w:sz="0" w:space="0" w:color="auto"/>
                        <w:bottom w:val="none" w:sz="0" w:space="0" w:color="auto"/>
                        <w:right w:val="none" w:sz="0" w:space="0" w:color="auto"/>
                      </w:divBdr>
                    </w:div>
                  </w:divsChild>
                </w:div>
                <w:div w:id="385881292">
                  <w:marLeft w:val="0"/>
                  <w:marRight w:val="0"/>
                  <w:marTop w:val="0"/>
                  <w:marBottom w:val="0"/>
                  <w:divBdr>
                    <w:top w:val="none" w:sz="0" w:space="0" w:color="auto"/>
                    <w:left w:val="none" w:sz="0" w:space="0" w:color="auto"/>
                    <w:bottom w:val="none" w:sz="0" w:space="0" w:color="auto"/>
                    <w:right w:val="none" w:sz="0" w:space="0" w:color="auto"/>
                  </w:divBdr>
                  <w:divsChild>
                    <w:div w:id="1550189609">
                      <w:marLeft w:val="0"/>
                      <w:marRight w:val="0"/>
                      <w:marTop w:val="0"/>
                      <w:marBottom w:val="0"/>
                      <w:divBdr>
                        <w:top w:val="none" w:sz="0" w:space="0" w:color="auto"/>
                        <w:left w:val="none" w:sz="0" w:space="0" w:color="auto"/>
                        <w:bottom w:val="none" w:sz="0" w:space="0" w:color="auto"/>
                        <w:right w:val="none" w:sz="0" w:space="0" w:color="auto"/>
                      </w:divBdr>
                    </w:div>
                  </w:divsChild>
                </w:div>
                <w:div w:id="1062288545">
                  <w:marLeft w:val="0"/>
                  <w:marRight w:val="0"/>
                  <w:marTop w:val="0"/>
                  <w:marBottom w:val="0"/>
                  <w:divBdr>
                    <w:top w:val="none" w:sz="0" w:space="0" w:color="auto"/>
                    <w:left w:val="none" w:sz="0" w:space="0" w:color="auto"/>
                    <w:bottom w:val="none" w:sz="0" w:space="0" w:color="auto"/>
                    <w:right w:val="none" w:sz="0" w:space="0" w:color="auto"/>
                  </w:divBdr>
                  <w:divsChild>
                    <w:div w:id="1885484951">
                      <w:marLeft w:val="0"/>
                      <w:marRight w:val="0"/>
                      <w:marTop w:val="0"/>
                      <w:marBottom w:val="0"/>
                      <w:divBdr>
                        <w:top w:val="none" w:sz="0" w:space="0" w:color="auto"/>
                        <w:left w:val="none" w:sz="0" w:space="0" w:color="auto"/>
                        <w:bottom w:val="none" w:sz="0" w:space="0" w:color="auto"/>
                        <w:right w:val="none" w:sz="0" w:space="0" w:color="auto"/>
                      </w:divBdr>
                    </w:div>
                  </w:divsChild>
                </w:div>
                <w:div w:id="1985767125">
                  <w:marLeft w:val="0"/>
                  <w:marRight w:val="0"/>
                  <w:marTop w:val="0"/>
                  <w:marBottom w:val="0"/>
                  <w:divBdr>
                    <w:top w:val="none" w:sz="0" w:space="0" w:color="auto"/>
                    <w:left w:val="none" w:sz="0" w:space="0" w:color="auto"/>
                    <w:bottom w:val="none" w:sz="0" w:space="0" w:color="auto"/>
                    <w:right w:val="none" w:sz="0" w:space="0" w:color="auto"/>
                  </w:divBdr>
                  <w:divsChild>
                    <w:div w:id="12807372">
                      <w:marLeft w:val="0"/>
                      <w:marRight w:val="0"/>
                      <w:marTop w:val="0"/>
                      <w:marBottom w:val="0"/>
                      <w:divBdr>
                        <w:top w:val="none" w:sz="0" w:space="0" w:color="auto"/>
                        <w:left w:val="none" w:sz="0" w:space="0" w:color="auto"/>
                        <w:bottom w:val="none" w:sz="0" w:space="0" w:color="auto"/>
                        <w:right w:val="none" w:sz="0" w:space="0" w:color="auto"/>
                      </w:divBdr>
                    </w:div>
                  </w:divsChild>
                </w:div>
                <w:div w:id="1685596023">
                  <w:marLeft w:val="0"/>
                  <w:marRight w:val="0"/>
                  <w:marTop w:val="0"/>
                  <w:marBottom w:val="0"/>
                  <w:divBdr>
                    <w:top w:val="none" w:sz="0" w:space="0" w:color="auto"/>
                    <w:left w:val="none" w:sz="0" w:space="0" w:color="auto"/>
                    <w:bottom w:val="none" w:sz="0" w:space="0" w:color="auto"/>
                    <w:right w:val="none" w:sz="0" w:space="0" w:color="auto"/>
                  </w:divBdr>
                  <w:divsChild>
                    <w:div w:id="268241686">
                      <w:marLeft w:val="0"/>
                      <w:marRight w:val="0"/>
                      <w:marTop w:val="0"/>
                      <w:marBottom w:val="0"/>
                      <w:divBdr>
                        <w:top w:val="none" w:sz="0" w:space="0" w:color="auto"/>
                        <w:left w:val="none" w:sz="0" w:space="0" w:color="auto"/>
                        <w:bottom w:val="none" w:sz="0" w:space="0" w:color="auto"/>
                        <w:right w:val="none" w:sz="0" w:space="0" w:color="auto"/>
                      </w:divBdr>
                    </w:div>
                  </w:divsChild>
                </w:div>
                <w:div w:id="1968773482">
                  <w:marLeft w:val="0"/>
                  <w:marRight w:val="0"/>
                  <w:marTop w:val="0"/>
                  <w:marBottom w:val="0"/>
                  <w:divBdr>
                    <w:top w:val="none" w:sz="0" w:space="0" w:color="auto"/>
                    <w:left w:val="none" w:sz="0" w:space="0" w:color="auto"/>
                    <w:bottom w:val="none" w:sz="0" w:space="0" w:color="auto"/>
                    <w:right w:val="none" w:sz="0" w:space="0" w:color="auto"/>
                  </w:divBdr>
                  <w:divsChild>
                    <w:div w:id="427165713">
                      <w:marLeft w:val="0"/>
                      <w:marRight w:val="0"/>
                      <w:marTop w:val="0"/>
                      <w:marBottom w:val="0"/>
                      <w:divBdr>
                        <w:top w:val="none" w:sz="0" w:space="0" w:color="auto"/>
                        <w:left w:val="none" w:sz="0" w:space="0" w:color="auto"/>
                        <w:bottom w:val="none" w:sz="0" w:space="0" w:color="auto"/>
                        <w:right w:val="none" w:sz="0" w:space="0" w:color="auto"/>
                      </w:divBdr>
                    </w:div>
                  </w:divsChild>
                </w:div>
                <w:div w:id="714281860">
                  <w:marLeft w:val="0"/>
                  <w:marRight w:val="0"/>
                  <w:marTop w:val="0"/>
                  <w:marBottom w:val="0"/>
                  <w:divBdr>
                    <w:top w:val="none" w:sz="0" w:space="0" w:color="auto"/>
                    <w:left w:val="none" w:sz="0" w:space="0" w:color="auto"/>
                    <w:bottom w:val="none" w:sz="0" w:space="0" w:color="auto"/>
                    <w:right w:val="none" w:sz="0" w:space="0" w:color="auto"/>
                  </w:divBdr>
                  <w:divsChild>
                    <w:div w:id="38364475">
                      <w:marLeft w:val="0"/>
                      <w:marRight w:val="0"/>
                      <w:marTop w:val="0"/>
                      <w:marBottom w:val="0"/>
                      <w:divBdr>
                        <w:top w:val="none" w:sz="0" w:space="0" w:color="auto"/>
                        <w:left w:val="none" w:sz="0" w:space="0" w:color="auto"/>
                        <w:bottom w:val="none" w:sz="0" w:space="0" w:color="auto"/>
                        <w:right w:val="none" w:sz="0" w:space="0" w:color="auto"/>
                      </w:divBdr>
                    </w:div>
                  </w:divsChild>
                </w:div>
                <w:div w:id="1908568064">
                  <w:marLeft w:val="0"/>
                  <w:marRight w:val="0"/>
                  <w:marTop w:val="0"/>
                  <w:marBottom w:val="0"/>
                  <w:divBdr>
                    <w:top w:val="none" w:sz="0" w:space="0" w:color="auto"/>
                    <w:left w:val="none" w:sz="0" w:space="0" w:color="auto"/>
                    <w:bottom w:val="none" w:sz="0" w:space="0" w:color="auto"/>
                    <w:right w:val="none" w:sz="0" w:space="0" w:color="auto"/>
                  </w:divBdr>
                  <w:divsChild>
                    <w:div w:id="697047268">
                      <w:marLeft w:val="0"/>
                      <w:marRight w:val="0"/>
                      <w:marTop w:val="0"/>
                      <w:marBottom w:val="0"/>
                      <w:divBdr>
                        <w:top w:val="none" w:sz="0" w:space="0" w:color="auto"/>
                        <w:left w:val="none" w:sz="0" w:space="0" w:color="auto"/>
                        <w:bottom w:val="none" w:sz="0" w:space="0" w:color="auto"/>
                        <w:right w:val="none" w:sz="0" w:space="0" w:color="auto"/>
                      </w:divBdr>
                    </w:div>
                  </w:divsChild>
                </w:div>
                <w:div w:id="1376854663">
                  <w:marLeft w:val="0"/>
                  <w:marRight w:val="0"/>
                  <w:marTop w:val="0"/>
                  <w:marBottom w:val="0"/>
                  <w:divBdr>
                    <w:top w:val="none" w:sz="0" w:space="0" w:color="auto"/>
                    <w:left w:val="none" w:sz="0" w:space="0" w:color="auto"/>
                    <w:bottom w:val="none" w:sz="0" w:space="0" w:color="auto"/>
                    <w:right w:val="none" w:sz="0" w:space="0" w:color="auto"/>
                  </w:divBdr>
                  <w:divsChild>
                    <w:div w:id="1803226946">
                      <w:marLeft w:val="0"/>
                      <w:marRight w:val="0"/>
                      <w:marTop w:val="0"/>
                      <w:marBottom w:val="0"/>
                      <w:divBdr>
                        <w:top w:val="none" w:sz="0" w:space="0" w:color="auto"/>
                        <w:left w:val="none" w:sz="0" w:space="0" w:color="auto"/>
                        <w:bottom w:val="none" w:sz="0" w:space="0" w:color="auto"/>
                        <w:right w:val="none" w:sz="0" w:space="0" w:color="auto"/>
                      </w:divBdr>
                    </w:div>
                  </w:divsChild>
                </w:div>
                <w:div w:id="874081399">
                  <w:marLeft w:val="0"/>
                  <w:marRight w:val="0"/>
                  <w:marTop w:val="0"/>
                  <w:marBottom w:val="0"/>
                  <w:divBdr>
                    <w:top w:val="none" w:sz="0" w:space="0" w:color="auto"/>
                    <w:left w:val="none" w:sz="0" w:space="0" w:color="auto"/>
                    <w:bottom w:val="none" w:sz="0" w:space="0" w:color="auto"/>
                    <w:right w:val="none" w:sz="0" w:space="0" w:color="auto"/>
                  </w:divBdr>
                  <w:divsChild>
                    <w:div w:id="799421338">
                      <w:marLeft w:val="0"/>
                      <w:marRight w:val="0"/>
                      <w:marTop w:val="0"/>
                      <w:marBottom w:val="0"/>
                      <w:divBdr>
                        <w:top w:val="none" w:sz="0" w:space="0" w:color="auto"/>
                        <w:left w:val="none" w:sz="0" w:space="0" w:color="auto"/>
                        <w:bottom w:val="none" w:sz="0" w:space="0" w:color="auto"/>
                        <w:right w:val="none" w:sz="0" w:space="0" w:color="auto"/>
                      </w:divBdr>
                    </w:div>
                  </w:divsChild>
                </w:div>
                <w:div w:id="753474473">
                  <w:marLeft w:val="0"/>
                  <w:marRight w:val="0"/>
                  <w:marTop w:val="0"/>
                  <w:marBottom w:val="0"/>
                  <w:divBdr>
                    <w:top w:val="none" w:sz="0" w:space="0" w:color="auto"/>
                    <w:left w:val="none" w:sz="0" w:space="0" w:color="auto"/>
                    <w:bottom w:val="none" w:sz="0" w:space="0" w:color="auto"/>
                    <w:right w:val="none" w:sz="0" w:space="0" w:color="auto"/>
                  </w:divBdr>
                  <w:divsChild>
                    <w:div w:id="975910150">
                      <w:marLeft w:val="0"/>
                      <w:marRight w:val="0"/>
                      <w:marTop w:val="0"/>
                      <w:marBottom w:val="0"/>
                      <w:divBdr>
                        <w:top w:val="none" w:sz="0" w:space="0" w:color="auto"/>
                        <w:left w:val="none" w:sz="0" w:space="0" w:color="auto"/>
                        <w:bottom w:val="none" w:sz="0" w:space="0" w:color="auto"/>
                        <w:right w:val="none" w:sz="0" w:space="0" w:color="auto"/>
                      </w:divBdr>
                    </w:div>
                  </w:divsChild>
                </w:div>
                <w:div w:id="294796714">
                  <w:marLeft w:val="0"/>
                  <w:marRight w:val="0"/>
                  <w:marTop w:val="0"/>
                  <w:marBottom w:val="0"/>
                  <w:divBdr>
                    <w:top w:val="none" w:sz="0" w:space="0" w:color="auto"/>
                    <w:left w:val="none" w:sz="0" w:space="0" w:color="auto"/>
                    <w:bottom w:val="none" w:sz="0" w:space="0" w:color="auto"/>
                    <w:right w:val="none" w:sz="0" w:space="0" w:color="auto"/>
                  </w:divBdr>
                  <w:divsChild>
                    <w:div w:id="903493559">
                      <w:marLeft w:val="0"/>
                      <w:marRight w:val="0"/>
                      <w:marTop w:val="0"/>
                      <w:marBottom w:val="0"/>
                      <w:divBdr>
                        <w:top w:val="none" w:sz="0" w:space="0" w:color="auto"/>
                        <w:left w:val="none" w:sz="0" w:space="0" w:color="auto"/>
                        <w:bottom w:val="none" w:sz="0" w:space="0" w:color="auto"/>
                        <w:right w:val="none" w:sz="0" w:space="0" w:color="auto"/>
                      </w:divBdr>
                    </w:div>
                  </w:divsChild>
                </w:div>
                <w:div w:id="2069960745">
                  <w:marLeft w:val="0"/>
                  <w:marRight w:val="0"/>
                  <w:marTop w:val="0"/>
                  <w:marBottom w:val="0"/>
                  <w:divBdr>
                    <w:top w:val="none" w:sz="0" w:space="0" w:color="auto"/>
                    <w:left w:val="none" w:sz="0" w:space="0" w:color="auto"/>
                    <w:bottom w:val="none" w:sz="0" w:space="0" w:color="auto"/>
                    <w:right w:val="none" w:sz="0" w:space="0" w:color="auto"/>
                  </w:divBdr>
                  <w:divsChild>
                    <w:div w:id="1024213867">
                      <w:marLeft w:val="0"/>
                      <w:marRight w:val="0"/>
                      <w:marTop w:val="0"/>
                      <w:marBottom w:val="0"/>
                      <w:divBdr>
                        <w:top w:val="none" w:sz="0" w:space="0" w:color="auto"/>
                        <w:left w:val="none" w:sz="0" w:space="0" w:color="auto"/>
                        <w:bottom w:val="none" w:sz="0" w:space="0" w:color="auto"/>
                        <w:right w:val="none" w:sz="0" w:space="0" w:color="auto"/>
                      </w:divBdr>
                    </w:div>
                  </w:divsChild>
                </w:div>
                <w:div w:id="541748741">
                  <w:marLeft w:val="0"/>
                  <w:marRight w:val="0"/>
                  <w:marTop w:val="0"/>
                  <w:marBottom w:val="0"/>
                  <w:divBdr>
                    <w:top w:val="none" w:sz="0" w:space="0" w:color="auto"/>
                    <w:left w:val="none" w:sz="0" w:space="0" w:color="auto"/>
                    <w:bottom w:val="none" w:sz="0" w:space="0" w:color="auto"/>
                    <w:right w:val="none" w:sz="0" w:space="0" w:color="auto"/>
                  </w:divBdr>
                  <w:divsChild>
                    <w:div w:id="1656957202">
                      <w:marLeft w:val="0"/>
                      <w:marRight w:val="0"/>
                      <w:marTop w:val="0"/>
                      <w:marBottom w:val="0"/>
                      <w:divBdr>
                        <w:top w:val="none" w:sz="0" w:space="0" w:color="auto"/>
                        <w:left w:val="none" w:sz="0" w:space="0" w:color="auto"/>
                        <w:bottom w:val="none" w:sz="0" w:space="0" w:color="auto"/>
                        <w:right w:val="none" w:sz="0" w:space="0" w:color="auto"/>
                      </w:divBdr>
                    </w:div>
                  </w:divsChild>
                </w:div>
                <w:div w:id="563444494">
                  <w:marLeft w:val="0"/>
                  <w:marRight w:val="0"/>
                  <w:marTop w:val="0"/>
                  <w:marBottom w:val="0"/>
                  <w:divBdr>
                    <w:top w:val="none" w:sz="0" w:space="0" w:color="auto"/>
                    <w:left w:val="none" w:sz="0" w:space="0" w:color="auto"/>
                    <w:bottom w:val="none" w:sz="0" w:space="0" w:color="auto"/>
                    <w:right w:val="none" w:sz="0" w:space="0" w:color="auto"/>
                  </w:divBdr>
                  <w:divsChild>
                    <w:div w:id="1284188497">
                      <w:marLeft w:val="0"/>
                      <w:marRight w:val="0"/>
                      <w:marTop w:val="0"/>
                      <w:marBottom w:val="0"/>
                      <w:divBdr>
                        <w:top w:val="none" w:sz="0" w:space="0" w:color="auto"/>
                        <w:left w:val="none" w:sz="0" w:space="0" w:color="auto"/>
                        <w:bottom w:val="none" w:sz="0" w:space="0" w:color="auto"/>
                        <w:right w:val="none" w:sz="0" w:space="0" w:color="auto"/>
                      </w:divBdr>
                    </w:div>
                  </w:divsChild>
                </w:div>
                <w:div w:id="2008435180">
                  <w:marLeft w:val="0"/>
                  <w:marRight w:val="0"/>
                  <w:marTop w:val="0"/>
                  <w:marBottom w:val="0"/>
                  <w:divBdr>
                    <w:top w:val="none" w:sz="0" w:space="0" w:color="auto"/>
                    <w:left w:val="none" w:sz="0" w:space="0" w:color="auto"/>
                    <w:bottom w:val="none" w:sz="0" w:space="0" w:color="auto"/>
                    <w:right w:val="none" w:sz="0" w:space="0" w:color="auto"/>
                  </w:divBdr>
                  <w:divsChild>
                    <w:div w:id="1776704705">
                      <w:marLeft w:val="0"/>
                      <w:marRight w:val="0"/>
                      <w:marTop w:val="0"/>
                      <w:marBottom w:val="0"/>
                      <w:divBdr>
                        <w:top w:val="none" w:sz="0" w:space="0" w:color="auto"/>
                        <w:left w:val="none" w:sz="0" w:space="0" w:color="auto"/>
                        <w:bottom w:val="none" w:sz="0" w:space="0" w:color="auto"/>
                        <w:right w:val="none" w:sz="0" w:space="0" w:color="auto"/>
                      </w:divBdr>
                    </w:div>
                  </w:divsChild>
                </w:div>
                <w:div w:id="1626892281">
                  <w:marLeft w:val="0"/>
                  <w:marRight w:val="0"/>
                  <w:marTop w:val="0"/>
                  <w:marBottom w:val="0"/>
                  <w:divBdr>
                    <w:top w:val="none" w:sz="0" w:space="0" w:color="auto"/>
                    <w:left w:val="none" w:sz="0" w:space="0" w:color="auto"/>
                    <w:bottom w:val="none" w:sz="0" w:space="0" w:color="auto"/>
                    <w:right w:val="none" w:sz="0" w:space="0" w:color="auto"/>
                  </w:divBdr>
                  <w:divsChild>
                    <w:div w:id="4059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64465">
          <w:marLeft w:val="0"/>
          <w:marRight w:val="0"/>
          <w:marTop w:val="0"/>
          <w:marBottom w:val="0"/>
          <w:divBdr>
            <w:top w:val="none" w:sz="0" w:space="0" w:color="auto"/>
            <w:left w:val="none" w:sz="0" w:space="0" w:color="auto"/>
            <w:bottom w:val="none" w:sz="0" w:space="0" w:color="auto"/>
            <w:right w:val="none" w:sz="0" w:space="0" w:color="auto"/>
          </w:divBdr>
        </w:div>
        <w:div w:id="487289470">
          <w:marLeft w:val="0"/>
          <w:marRight w:val="0"/>
          <w:marTop w:val="0"/>
          <w:marBottom w:val="0"/>
          <w:divBdr>
            <w:top w:val="none" w:sz="0" w:space="0" w:color="auto"/>
            <w:left w:val="none" w:sz="0" w:space="0" w:color="auto"/>
            <w:bottom w:val="none" w:sz="0" w:space="0" w:color="auto"/>
            <w:right w:val="none" w:sz="0" w:space="0" w:color="auto"/>
          </w:divBdr>
        </w:div>
      </w:divsChild>
    </w:div>
    <w:div w:id="84036924">
      <w:bodyDiv w:val="1"/>
      <w:marLeft w:val="0"/>
      <w:marRight w:val="0"/>
      <w:marTop w:val="0"/>
      <w:marBottom w:val="0"/>
      <w:divBdr>
        <w:top w:val="none" w:sz="0" w:space="0" w:color="auto"/>
        <w:left w:val="none" w:sz="0" w:space="0" w:color="auto"/>
        <w:bottom w:val="none" w:sz="0" w:space="0" w:color="auto"/>
        <w:right w:val="none" w:sz="0" w:space="0" w:color="auto"/>
      </w:divBdr>
    </w:div>
    <w:div w:id="331026750">
      <w:bodyDiv w:val="1"/>
      <w:marLeft w:val="0"/>
      <w:marRight w:val="0"/>
      <w:marTop w:val="0"/>
      <w:marBottom w:val="0"/>
      <w:divBdr>
        <w:top w:val="none" w:sz="0" w:space="0" w:color="auto"/>
        <w:left w:val="none" w:sz="0" w:space="0" w:color="auto"/>
        <w:bottom w:val="none" w:sz="0" w:space="0" w:color="auto"/>
        <w:right w:val="none" w:sz="0" w:space="0" w:color="auto"/>
      </w:divBdr>
    </w:div>
    <w:div w:id="385107537">
      <w:bodyDiv w:val="1"/>
      <w:marLeft w:val="0"/>
      <w:marRight w:val="0"/>
      <w:marTop w:val="0"/>
      <w:marBottom w:val="0"/>
      <w:divBdr>
        <w:top w:val="none" w:sz="0" w:space="0" w:color="auto"/>
        <w:left w:val="none" w:sz="0" w:space="0" w:color="auto"/>
        <w:bottom w:val="none" w:sz="0" w:space="0" w:color="auto"/>
        <w:right w:val="none" w:sz="0" w:space="0" w:color="auto"/>
      </w:divBdr>
    </w:div>
    <w:div w:id="1650791011">
      <w:bodyDiv w:val="1"/>
      <w:marLeft w:val="0"/>
      <w:marRight w:val="0"/>
      <w:marTop w:val="0"/>
      <w:marBottom w:val="0"/>
      <w:divBdr>
        <w:top w:val="none" w:sz="0" w:space="0" w:color="auto"/>
        <w:left w:val="none" w:sz="0" w:space="0" w:color="auto"/>
        <w:bottom w:val="none" w:sz="0" w:space="0" w:color="auto"/>
        <w:right w:val="none" w:sz="0" w:space="0" w:color="auto"/>
      </w:divBdr>
    </w:div>
    <w:div w:id="1911428519">
      <w:bodyDiv w:val="1"/>
      <w:marLeft w:val="0"/>
      <w:marRight w:val="0"/>
      <w:marTop w:val="0"/>
      <w:marBottom w:val="0"/>
      <w:divBdr>
        <w:top w:val="none" w:sz="0" w:space="0" w:color="auto"/>
        <w:left w:val="none" w:sz="0" w:space="0" w:color="auto"/>
        <w:bottom w:val="none" w:sz="0" w:space="0" w:color="auto"/>
        <w:right w:val="none" w:sz="0" w:space="0" w:color="auto"/>
      </w:divBdr>
    </w:div>
    <w:div w:id="2046708886">
      <w:bodyDiv w:val="1"/>
      <w:marLeft w:val="0"/>
      <w:marRight w:val="0"/>
      <w:marTop w:val="0"/>
      <w:marBottom w:val="0"/>
      <w:divBdr>
        <w:top w:val="none" w:sz="0" w:space="0" w:color="auto"/>
        <w:left w:val="none" w:sz="0" w:space="0" w:color="auto"/>
        <w:bottom w:val="none" w:sz="0" w:space="0" w:color="auto"/>
        <w:right w:val="none" w:sz="0" w:space="0" w:color="auto"/>
      </w:divBdr>
    </w:div>
    <w:div w:id="2117820379">
      <w:bodyDiv w:val="1"/>
      <w:marLeft w:val="0"/>
      <w:marRight w:val="0"/>
      <w:marTop w:val="0"/>
      <w:marBottom w:val="0"/>
      <w:divBdr>
        <w:top w:val="none" w:sz="0" w:space="0" w:color="auto"/>
        <w:left w:val="none" w:sz="0" w:space="0" w:color="auto"/>
        <w:bottom w:val="none" w:sz="0" w:space="0" w:color="auto"/>
        <w:right w:val="none" w:sz="0" w:space="0" w:color="auto"/>
      </w:divBdr>
      <w:divsChild>
        <w:div w:id="1863278905">
          <w:marLeft w:val="0"/>
          <w:marRight w:val="0"/>
          <w:marTop w:val="0"/>
          <w:marBottom w:val="0"/>
          <w:divBdr>
            <w:top w:val="none" w:sz="0" w:space="0" w:color="auto"/>
            <w:left w:val="none" w:sz="0" w:space="0" w:color="auto"/>
            <w:bottom w:val="none" w:sz="0" w:space="0" w:color="auto"/>
            <w:right w:val="none" w:sz="0" w:space="0" w:color="auto"/>
          </w:divBdr>
        </w:div>
        <w:div w:id="1811821993">
          <w:marLeft w:val="0"/>
          <w:marRight w:val="0"/>
          <w:marTop w:val="0"/>
          <w:marBottom w:val="0"/>
          <w:divBdr>
            <w:top w:val="none" w:sz="0" w:space="0" w:color="auto"/>
            <w:left w:val="none" w:sz="0" w:space="0" w:color="auto"/>
            <w:bottom w:val="none" w:sz="0" w:space="0" w:color="auto"/>
            <w:right w:val="none" w:sz="0" w:space="0" w:color="auto"/>
          </w:divBdr>
          <w:divsChild>
            <w:div w:id="1724862546">
              <w:marLeft w:val="-75"/>
              <w:marRight w:val="0"/>
              <w:marTop w:val="30"/>
              <w:marBottom w:val="30"/>
              <w:divBdr>
                <w:top w:val="none" w:sz="0" w:space="0" w:color="auto"/>
                <w:left w:val="none" w:sz="0" w:space="0" w:color="auto"/>
                <w:bottom w:val="none" w:sz="0" w:space="0" w:color="auto"/>
                <w:right w:val="none" w:sz="0" w:space="0" w:color="auto"/>
              </w:divBdr>
              <w:divsChild>
                <w:div w:id="372119531">
                  <w:marLeft w:val="0"/>
                  <w:marRight w:val="0"/>
                  <w:marTop w:val="0"/>
                  <w:marBottom w:val="0"/>
                  <w:divBdr>
                    <w:top w:val="none" w:sz="0" w:space="0" w:color="auto"/>
                    <w:left w:val="none" w:sz="0" w:space="0" w:color="auto"/>
                    <w:bottom w:val="none" w:sz="0" w:space="0" w:color="auto"/>
                    <w:right w:val="none" w:sz="0" w:space="0" w:color="auto"/>
                  </w:divBdr>
                  <w:divsChild>
                    <w:div w:id="1784036957">
                      <w:marLeft w:val="0"/>
                      <w:marRight w:val="0"/>
                      <w:marTop w:val="0"/>
                      <w:marBottom w:val="0"/>
                      <w:divBdr>
                        <w:top w:val="none" w:sz="0" w:space="0" w:color="auto"/>
                        <w:left w:val="none" w:sz="0" w:space="0" w:color="auto"/>
                        <w:bottom w:val="none" w:sz="0" w:space="0" w:color="auto"/>
                        <w:right w:val="none" w:sz="0" w:space="0" w:color="auto"/>
                      </w:divBdr>
                    </w:div>
                  </w:divsChild>
                </w:div>
                <w:div w:id="1618873542">
                  <w:marLeft w:val="0"/>
                  <w:marRight w:val="0"/>
                  <w:marTop w:val="0"/>
                  <w:marBottom w:val="0"/>
                  <w:divBdr>
                    <w:top w:val="none" w:sz="0" w:space="0" w:color="auto"/>
                    <w:left w:val="none" w:sz="0" w:space="0" w:color="auto"/>
                    <w:bottom w:val="none" w:sz="0" w:space="0" w:color="auto"/>
                    <w:right w:val="none" w:sz="0" w:space="0" w:color="auto"/>
                  </w:divBdr>
                  <w:divsChild>
                    <w:div w:id="616912307">
                      <w:marLeft w:val="0"/>
                      <w:marRight w:val="0"/>
                      <w:marTop w:val="0"/>
                      <w:marBottom w:val="0"/>
                      <w:divBdr>
                        <w:top w:val="none" w:sz="0" w:space="0" w:color="auto"/>
                        <w:left w:val="none" w:sz="0" w:space="0" w:color="auto"/>
                        <w:bottom w:val="none" w:sz="0" w:space="0" w:color="auto"/>
                        <w:right w:val="none" w:sz="0" w:space="0" w:color="auto"/>
                      </w:divBdr>
                    </w:div>
                  </w:divsChild>
                </w:div>
                <w:div w:id="706563023">
                  <w:marLeft w:val="0"/>
                  <w:marRight w:val="0"/>
                  <w:marTop w:val="0"/>
                  <w:marBottom w:val="0"/>
                  <w:divBdr>
                    <w:top w:val="none" w:sz="0" w:space="0" w:color="auto"/>
                    <w:left w:val="none" w:sz="0" w:space="0" w:color="auto"/>
                    <w:bottom w:val="none" w:sz="0" w:space="0" w:color="auto"/>
                    <w:right w:val="none" w:sz="0" w:space="0" w:color="auto"/>
                  </w:divBdr>
                  <w:divsChild>
                    <w:div w:id="566573174">
                      <w:marLeft w:val="0"/>
                      <w:marRight w:val="0"/>
                      <w:marTop w:val="0"/>
                      <w:marBottom w:val="0"/>
                      <w:divBdr>
                        <w:top w:val="none" w:sz="0" w:space="0" w:color="auto"/>
                        <w:left w:val="none" w:sz="0" w:space="0" w:color="auto"/>
                        <w:bottom w:val="none" w:sz="0" w:space="0" w:color="auto"/>
                        <w:right w:val="none" w:sz="0" w:space="0" w:color="auto"/>
                      </w:divBdr>
                    </w:div>
                  </w:divsChild>
                </w:div>
                <w:div w:id="1171604945">
                  <w:marLeft w:val="0"/>
                  <w:marRight w:val="0"/>
                  <w:marTop w:val="0"/>
                  <w:marBottom w:val="0"/>
                  <w:divBdr>
                    <w:top w:val="none" w:sz="0" w:space="0" w:color="auto"/>
                    <w:left w:val="none" w:sz="0" w:space="0" w:color="auto"/>
                    <w:bottom w:val="none" w:sz="0" w:space="0" w:color="auto"/>
                    <w:right w:val="none" w:sz="0" w:space="0" w:color="auto"/>
                  </w:divBdr>
                  <w:divsChild>
                    <w:div w:id="1581795418">
                      <w:marLeft w:val="0"/>
                      <w:marRight w:val="0"/>
                      <w:marTop w:val="0"/>
                      <w:marBottom w:val="0"/>
                      <w:divBdr>
                        <w:top w:val="none" w:sz="0" w:space="0" w:color="auto"/>
                        <w:left w:val="none" w:sz="0" w:space="0" w:color="auto"/>
                        <w:bottom w:val="none" w:sz="0" w:space="0" w:color="auto"/>
                        <w:right w:val="none" w:sz="0" w:space="0" w:color="auto"/>
                      </w:divBdr>
                    </w:div>
                  </w:divsChild>
                </w:div>
                <w:div w:id="1315910741">
                  <w:marLeft w:val="0"/>
                  <w:marRight w:val="0"/>
                  <w:marTop w:val="0"/>
                  <w:marBottom w:val="0"/>
                  <w:divBdr>
                    <w:top w:val="none" w:sz="0" w:space="0" w:color="auto"/>
                    <w:left w:val="none" w:sz="0" w:space="0" w:color="auto"/>
                    <w:bottom w:val="none" w:sz="0" w:space="0" w:color="auto"/>
                    <w:right w:val="none" w:sz="0" w:space="0" w:color="auto"/>
                  </w:divBdr>
                  <w:divsChild>
                    <w:div w:id="239676788">
                      <w:marLeft w:val="0"/>
                      <w:marRight w:val="0"/>
                      <w:marTop w:val="0"/>
                      <w:marBottom w:val="0"/>
                      <w:divBdr>
                        <w:top w:val="none" w:sz="0" w:space="0" w:color="auto"/>
                        <w:left w:val="none" w:sz="0" w:space="0" w:color="auto"/>
                        <w:bottom w:val="none" w:sz="0" w:space="0" w:color="auto"/>
                        <w:right w:val="none" w:sz="0" w:space="0" w:color="auto"/>
                      </w:divBdr>
                    </w:div>
                  </w:divsChild>
                </w:div>
                <w:div w:id="511649564">
                  <w:marLeft w:val="0"/>
                  <w:marRight w:val="0"/>
                  <w:marTop w:val="0"/>
                  <w:marBottom w:val="0"/>
                  <w:divBdr>
                    <w:top w:val="none" w:sz="0" w:space="0" w:color="auto"/>
                    <w:left w:val="none" w:sz="0" w:space="0" w:color="auto"/>
                    <w:bottom w:val="none" w:sz="0" w:space="0" w:color="auto"/>
                    <w:right w:val="none" w:sz="0" w:space="0" w:color="auto"/>
                  </w:divBdr>
                  <w:divsChild>
                    <w:div w:id="655912995">
                      <w:marLeft w:val="0"/>
                      <w:marRight w:val="0"/>
                      <w:marTop w:val="0"/>
                      <w:marBottom w:val="0"/>
                      <w:divBdr>
                        <w:top w:val="none" w:sz="0" w:space="0" w:color="auto"/>
                        <w:left w:val="none" w:sz="0" w:space="0" w:color="auto"/>
                        <w:bottom w:val="none" w:sz="0" w:space="0" w:color="auto"/>
                        <w:right w:val="none" w:sz="0" w:space="0" w:color="auto"/>
                      </w:divBdr>
                    </w:div>
                  </w:divsChild>
                </w:div>
                <w:div w:id="1481119862">
                  <w:marLeft w:val="0"/>
                  <w:marRight w:val="0"/>
                  <w:marTop w:val="0"/>
                  <w:marBottom w:val="0"/>
                  <w:divBdr>
                    <w:top w:val="none" w:sz="0" w:space="0" w:color="auto"/>
                    <w:left w:val="none" w:sz="0" w:space="0" w:color="auto"/>
                    <w:bottom w:val="none" w:sz="0" w:space="0" w:color="auto"/>
                    <w:right w:val="none" w:sz="0" w:space="0" w:color="auto"/>
                  </w:divBdr>
                  <w:divsChild>
                    <w:div w:id="1637176018">
                      <w:marLeft w:val="0"/>
                      <w:marRight w:val="0"/>
                      <w:marTop w:val="0"/>
                      <w:marBottom w:val="0"/>
                      <w:divBdr>
                        <w:top w:val="none" w:sz="0" w:space="0" w:color="auto"/>
                        <w:left w:val="none" w:sz="0" w:space="0" w:color="auto"/>
                        <w:bottom w:val="none" w:sz="0" w:space="0" w:color="auto"/>
                        <w:right w:val="none" w:sz="0" w:space="0" w:color="auto"/>
                      </w:divBdr>
                    </w:div>
                  </w:divsChild>
                </w:div>
                <w:div w:id="1925995161">
                  <w:marLeft w:val="0"/>
                  <w:marRight w:val="0"/>
                  <w:marTop w:val="0"/>
                  <w:marBottom w:val="0"/>
                  <w:divBdr>
                    <w:top w:val="none" w:sz="0" w:space="0" w:color="auto"/>
                    <w:left w:val="none" w:sz="0" w:space="0" w:color="auto"/>
                    <w:bottom w:val="none" w:sz="0" w:space="0" w:color="auto"/>
                    <w:right w:val="none" w:sz="0" w:space="0" w:color="auto"/>
                  </w:divBdr>
                  <w:divsChild>
                    <w:div w:id="23134678">
                      <w:marLeft w:val="0"/>
                      <w:marRight w:val="0"/>
                      <w:marTop w:val="0"/>
                      <w:marBottom w:val="0"/>
                      <w:divBdr>
                        <w:top w:val="none" w:sz="0" w:space="0" w:color="auto"/>
                        <w:left w:val="none" w:sz="0" w:space="0" w:color="auto"/>
                        <w:bottom w:val="none" w:sz="0" w:space="0" w:color="auto"/>
                        <w:right w:val="none" w:sz="0" w:space="0" w:color="auto"/>
                      </w:divBdr>
                    </w:div>
                  </w:divsChild>
                </w:div>
                <w:div w:id="754471211">
                  <w:marLeft w:val="0"/>
                  <w:marRight w:val="0"/>
                  <w:marTop w:val="0"/>
                  <w:marBottom w:val="0"/>
                  <w:divBdr>
                    <w:top w:val="none" w:sz="0" w:space="0" w:color="auto"/>
                    <w:left w:val="none" w:sz="0" w:space="0" w:color="auto"/>
                    <w:bottom w:val="none" w:sz="0" w:space="0" w:color="auto"/>
                    <w:right w:val="none" w:sz="0" w:space="0" w:color="auto"/>
                  </w:divBdr>
                  <w:divsChild>
                    <w:div w:id="940646533">
                      <w:marLeft w:val="0"/>
                      <w:marRight w:val="0"/>
                      <w:marTop w:val="0"/>
                      <w:marBottom w:val="0"/>
                      <w:divBdr>
                        <w:top w:val="none" w:sz="0" w:space="0" w:color="auto"/>
                        <w:left w:val="none" w:sz="0" w:space="0" w:color="auto"/>
                        <w:bottom w:val="none" w:sz="0" w:space="0" w:color="auto"/>
                        <w:right w:val="none" w:sz="0" w:space="0" w:color="auto"/>
                      </w:divBdr>
                    </w:div>
                  </w:divsChild>
                </w:div>
                <w:div w:id="1403941387">
                  <w:marLeft w:val="0"/>
                  <w:marRight w:val="0"/>
                  <w:marTop w:val="0"/>
                  <w:marBottom w:val="0"/>
                  <w:divBdr>
                    <w:top w:val="none" w:sz="0" w:space="0" w:color="auto"/>
                    <w:left w:val="none" w:sz="0" w:space="0" w:color="auto"/>
                    <w:bottom w:val="none" w:sz="0" w:space="0" w:color="auto"/>
                    <w:right w:val="none" w:sz="0" w:space="0" w:color="auto"/>
                  </w:divBdr>
                  <w:divsChild>
                    <w:div w:id="70351189">
                      <w:marLeft w:val="0"/>
                      <w:marRight w:val="0"/>
                      <w:marTop w:val="0"/>
                      <w:marBottom w:val="0"/>
                      <w:divBdr>
                        <w:top w:val="none" w:sz="0" w:space="0" w:color="auto"/>
                        <w:left w:val="none" w:sz="0" w:space="0" w:color="auto"/>
                        <w:bottom w:val="none" w:sz="0" w:space="0" w:color="auto"/>
                        <w:right w:val="none" w:sz="0" w:space="0" w:color="auto"/>
                      </w:divBdr>
                    </w:div>
                  </w:divsChild>
                </w:div>
                <w:div w:id="1668317018">
                  <w:marLeft w:val="0"/>
                  <w:marRight w:val="0"/>
                  <w:marTop w:val="0"/>
                  <w:marBottom w:val="0"/>
                  <w:divBdr>
                    <w:top w:val="none" w:sz="0" w:space="0" w:color="auto"/>
                    <w:left w:val="none" w:sz="0" w:space="0" w:color="auto"/>
                    <w:bottom w:val="none" w:sz="0" w:space="0" w:color="auto"/>
                    <w:right w:val="none" w:sz="0" w:space="0" w:color="auto"/>
                  </w:divBdr>
                  <w:divsChild>
                    <w:div w:id="753285777">
                      <w:marLeft w:val="0"/>
                      <w:marRight w:val="0"/>
                      <w:marTop w:val="0"/>
                      <w:marBottom w:val="0"/>
                      <w:divBdr>
                        <w:top w:val="none" w:sz="0" w:space="0" w:color="auto"/>
                        <w:left w:val="none" w:sz="0" w:space="0" w:color="auto"/>
                        <w:bottom w:val="none" w:sz="0" w:space="0" w:color="auto"/>
                        <w:right w:val="none" w:sz="0" w:space="0" w:color="auto"/>
                      </w:divBdr>
                    </w:div>
                  </w:divsChild>
                </w:div>
                <w:div w:id="77870698">
                  <w:marLeft w:val="0"/>
                  <w:marRight w:val="0"/>
                  <w:marTop w:val="0"/>
                  <w:marBottom w:val="0"/>
                  <w:divBdr>
                    <w:top w:val="none" w:sz="0" w:space="0" w:color="auto"/>
                    <w:left w:val="none" w:sz="0" w:space="0" w:color="auto"/>
                    <w:bottom w:val="none" w:sz="0" w:space="0" w:color="auto"/>
                    <w:right w:val="none" w:sz="0" w:space="0" w:color="auto"/>
                  </w:divBdr>
                  <w:divsChild>
                    <w:div w:id="1135829032">
                      <w:marLeft w:val="0"/>
                      <w:marRight w:val="0"/>
                      <w:marTop w:val="0"/>
                      <w:marBottom w:val="0"/>
                      <w:divBdr>
                        <w:top w:val="none" w:sz="0" w:space="0" w:color="auto"/>
                        <w:left w:val="none" w:sz="0" w:space="0" w:color="auto"/>
                        <w:bottom w:val="none" w:sz="0" w:space="0" w:color="auto"/>
                        <w:right w:val="none" w:sz="0" w:space="0" w:color="auto"/>
                      </w:divBdr>
                    </w:div>
                  </w:divsChild>
                </w:div>
                <w:div w:id="324087394">
                  <w:marLeft w:val="0"/>
                  <w:marRight w:val="0"/>
                  <w:marTop w:val="0"/>
                  <w:marBottom w:val="0"/>
                  <w:divBdr>
                    <w:top w:val="none" w:sz="0" w:space="0" w:color="auto"/>
                    <w:left w:val="none" w:sz="0" w:space="0" w:color="auto"/>
                    <w:bottom w:val="none" w:sz="0" w:space="0" w:color="auto"/>
                    <w:right w:val="none" w:sz="0" w:space="0" w:color="auto"/>
                  </w:divBdr>
                  <w:divsChild>
                    <w:div w:id="497698835">
                      <w:marLeft w:val="0"/>
                      <w:marRight w:val="0"/>
                      <w:marTop w:val="0"/>
                      <w:marBottom w:val="0"/>
                      <w:divBdr>
                        <w:top w:val="none" w:sz="0" w:space="0" w:color="auto"/>
                        <w:left w:val="none" w:sz="0" w:space="0" w:color="auto"/>
                        <w:bottom w:val="none" w:sz="0" w:space="0" w:color="auto"/>
                        <w:right w:val="none" w:sz="0" w:space="0" w:color="auto"/>
                      </w:divBdr>
                    </w:div>
                  </w:divsChild>
                </w:div>
                <w:div w:id="776170328">
                  <w:marLeft w:val="0"/>
                  <w:marRight w:val="0"/>
                  <w:marTop w:val="0"/>
                  <w:marBottom w:val="0"/>
                  <w:divBdr>
                    <w:top w:val="none" w:sz="0" w:space="0" w:color="auto"/>
                    <w:left w:val="none" w:sz="0" w:space="0" w:color="auto"/>
                    <w:bottom w:val="none" w:sz="0" w:space="0" w:color="auto"/>
                    <w:right w:val="none" w:sz="0" w:space="0" w:color="auto"/>
                  </w:divBdr>
                  <w:divsChild>
                    <w:div w:id="1844856945">
                      <w:marLeft w:val="0"/>
                      <w:marRight w:val="0"/>
                      <w:marTop w:val="0"/>
                      <w:marBottom w:val="0"/>
                      <w:divBdr>
                        <w:top w:val="none" w:sz="0" w:space="0" w:color="auto"/>
                        <w:left w:val="none" w:sz="0" w:space="0" w:color="auto"/>
                        <w:bottom w:val="none" w:sz="0" w:space="0" w:color="auto"/>
                        <w:right w:val="none" w:sz="0" w:space="0" w:color="auto"/>
                      </w:divBdr>
                    </w:div>
                  </w:divsChild>
                </w:div>
                <w:div w:id="1380933469">
                  <w:marLeft w:val="0"/>
                  <w:marRight w:val="0"/>
                  <w:marTop w:val="0"/>
                  <w:marBottom w:val="0"/>
                  <w:divBdr>
                    <w:top w:val="none" w:sz="0" w:space="0" w:color="auto"/>
                    <w:left w:val="none" w:sz="0" w:space="0" w:color="auto"/>
                    <w:bottom w:val="none" w:sz="0" w:space="0" w:color="auto"/>
                    <w:right w:val="none" w:sz="0" w:space="0" w:color="auto"/>
                  </w:divBdr>
                  <w:divsChild>
                    <w:div w:id="736169020">
                      <w:marLeft w:val="0"/>
                      <w:marRight w:val="0"/>
                      <w:marTop w:val="0"/>
                      <w:marBottom w:val="0"/>
                      <w:divBdr>
                        <w:top w:val="none" w:sz="0" w:space="0" w:color="auto"/>
                        <w:left w:val="none" w:sz="0" w:space="0" w:color="auto"/>
                        <w:bottom w:val="none" w:sz="0" w:space="0" w:color="auto"/>
                        <w:right w:val="none" w:sz="0" w:space="0" w:color="auto"/>
                      </w:divBdr>
                    </w:div>
                  </w:divsChild>
                </w:div>
                <w:div w:id="834996429">
                  <w:marLeft w:val="0"/>
                  <w:marRight w:val="0"/>
                  <w:marTop w:val="0"/>
                  <w:marBottom w:val="0"/>
                  <w:divBdr>
                    <w:top w:val="none" w:sz="0" w:space="0" w:color="auto"/>
                    <w:left w:val="none" w:sz="0" w:space="0" w:color="auto"/>
                    <w:bottom w:val="none" w:sz="0" w:space="0" w:color="auto"/>
                    <w:right w:val="none" w:sz="0" w:space="0" w:color="auto"/>
                  </w:divBdr>
                  <w:divsChild>
                    <w:div w:id="641470887">
                      <w:marLeft w:val="0"/>
                      <w:marRight w:val="0"/>
                      <w:marTop w:val="0"/>
                      <w:marBottom w:val="0"/>
                      <w:divBdr>
                        <w:top w:val="none" w:sz="0" w:space="0" w:color="auto"/>
                        <w:left w:val="none" w:sz="0" w:space="0" w:color="auto"/>
                        <w:bottom w:val="none" w:sz="0" w:space="0" w:color="auto"/>
                        <w:right w:val="none" w:sz="0" w:space="0" w:color="auto"/>
                      </w:divBdr>
                    </w:div>
                  </w:divsChild>
                </w:div>
                <w:div w:id="384985688">
                  <w:marLeft w:val="0"/>
                  <w:marRight w:val="0"/>
                  <w:marTop w:val="0"/>
                  <w:marBottom w:val="0"/>
                  <w:divBdr>
                    <w:top w:val="none" w:sz="0" w:space="0" w:color="auto"/>
                    <w:left w:val="none" w:sz="0" w:space="0" w:color="auto"/>
                    <w:bottom w:val="none" w:sz="0" w:space="0" w:color="auto"/>
                    <w:right w:val="none" w:sz="0" w:space="0" w:color="auto"/>
                  </w:divBdr>
                  <w:divsChild>
                    <w:div w:id="751587931">
                      <w:marLeft w:val="0"/>
                      <w:marRight w:val="0"/>
                      <w:marTop w:val="0"/>
                      <w:marBottom w:val="0"/>
                      <w:divBdr>
                        <w:top w:val="none" w:sz="0" w:space="0" w:color="auto"/>
                        <w:left w:val="none" w:sz="0" w:space="0" w:color="auto"/>
                        <w:bottom w:val="none" w:sz="0" w:space="0" w:color="auto"/>
                        <w:right w:val="none" w:sz="0" w:space="0" w:color="auto"/>
                      </w:divBdr>
                    </w:div>
                  </w:divsChild>
                </w:div>
                <w:div w:id="2067872036">
                  <w:marLeft w:val="0"/>
                  <w:marRight w:val="0"/>
                  <w:marTop w:val="0"/>
                  <w:marBottom w:val="0"/>
                  <w:divBdr>
                    <w:top w:val="none" w:sz="0" w:space="0" w:color="auto"/>
                    <w:left w:val="none" w:sz="0" w:space="0" w:color="auto"/>
                    <w:bottom w:val="none" w:sz="0" w:space="0" w:color="auto"/>
                    <w:right w:val="none" w:sz="0" w:space="0" w:color="auto"/>
                  </w:divBdr>
                  <w:divsChild>
                    <w:div w:id="1327980314">
                      <w:marLeft w:val="0"/>
                      <w:marRight w:val="0"/>
                      <w:marTop w:val="0"/>
                      <w:marBottom w:val="0"/>
                      <w:divBdr>
                        <w:top w:val="none" w:sz="0" w:space="0" w:color="auto"/>
                        <w:left w:val="none" w:sz="0" w:space="0" w:color="auto"/>
                        <w:bottom w:val="none" w:sz="0" w:space="0" w:color="auto"/>
                        <w:right w:val="none" w:sz="0" w:space="0" w:color="auto"/>
                      </w:divBdr>
                    </w:div>
                  </w:divsChild>
                </w:div>
                <w:div w:id="1126696312">
                  <w:marLeft w:val="0"/>
                  <w:marRight w:val="0"/>
                  <w:marTop w:val="0"/>
                  <w:marBottom w:val="0"/>
                  <w:divBdr>
                    <w:top w:val="none" w:sz="0" w:space="0" w:color="auto"/>
                    <w:left w:val="none" w:sz="0" w:space="0" w:color="auto"/>
                    <w:bottom w:val="none" w:sz="0" w:space="0" w:color="auto"/>
                    <w:right w:val="none" w:sz="0" w:space="0" w:color="auto"/>
                  </w:divBdr>
                  <w:divsChild>
                    <w:div w:id="963388477">
                      <w:marLeft w:val="0"/>
                      <w:marRight w:val="0"/>
                      <w:marTop w:val="0"/>
                      <w:marBottom w:val="0"/>
                      <w:divBdr>
                        <w:top w:val="none" w:sz="0" w:space="0" w:color="auto"/>
                        <w:left w:val="none" w:sz="0" w:space="0" w:color="auto"/>
                        <w:bottom w:val="none" w:sz="0" w:space="0" w:color="auto"/>
                        <w:right w:val="none" w:sz="0" w:space="0" w:color="auto"/>
                      </w:divBdr>
                    </w:div>
                  </w:divsChild>
                </w:div>
                <w:div w:id="575436275">
                  <w:marLeft w:val="0"/>
                  <w:marRight w:val="0"/>
                  <w:marTop w:val="0"/>
                  <w:marBottom w:val="0"/>
                  <w:divBdr>
                    <w:top w:val="none" w:sz="0" w:space="0" w:color="auto"/>
                    <w:left w:val="none" w:sz="0" w:space="0" w:color="auto"/>
                    <w:bottom w:val="none" w:sz="0" w:space="0" w:color="auto"/>
                    <w:right w:val="none" w:sz="0" w:space="0" w:color="auto"/>
                  </w:divBdr>
                  <w:divsChild>
                    <w:div w:id="1586913751">
                      <w:marLeft w:val="0"/>
                      <w:marRight w:val="0"/>
                      <w:marTop w:val="0"/>
                      <w:marBottom w:val="0"/>
                      <w:divBdr>
                        <w:top w:val="none" w:sz="0" w:space="0" w:color="auto"/>
                        <w:left w:val="none" w:sz="0" w:space="0" w:color="auto"/>
                        <w:bottom w:val="none" w:sz="0" w:space="0" w:color="auto"/>
                        <w:right w:val="none" w:sz="0" w:space="0" w:color="auto"/>
                      </w:divBdr>
                    </w:div>
                  </w:divsChild>
                </w:div>
                <w:div w:id="866139322">
                  <w:marLeft w:val="0"/>
                  <w:marRight w:val="0"/>
                  <w:marTop w:val="0"/>
                  <w:marBottom w:val="0"/>
                  <w:divBdr>
                    <w:top w:val="none" w:sz="0" w:space="0" w:color="auto"/>
                    <w:left w:val="none" w:sz="0" w:space="0" w:color="auto"/>
                    <w:bottom w:val="none" w:sz="0" w:space="0" w:color="auto"/>
                    <w:right w:val="none" w:sz="0" w:space="0" w:color="auto"/>
                  </w:divBdr>
                  <w:divsChild>
                    <w:div w:id="442651295">
                      <w:marLeft w:val="0"/>
                      <w:marRight w:val="0"/>
                      <w:marTop w:val="0"/>
                      <w:marBottom w:val="0"/>
                      <w:divBdr>
                        <w:top w:val="none" w:sz="0" w:space="0" w:color="auto"/>
                        <w:left w:val="none" w:sz="0" w:space="0" w:color="auto"/>
                        <w:bottom w:val="none" w:sz="0" w:space="0" w:color="auto"/>
                        <w:right w:val="none" w:sz="0" w:space="0" w:color="auto"/>
                      </w:divBdr>
                    </w:div>
                  </w:divsChild>
                </w:div>
                <w:div w:id="2139034002">
                  <w:marLeft w:val="0"/>
                  <w:marRight w:val="0"/>
                  <w:marTop w:val="0"/>
                  <w:marBottom w:val="0"/>
                  <w:divBdr>
                    <w:top w:val="none" w:sz="0" w:space="0" w:color="auto"/>
                    <w:left w:val="none" w:sz="0" w:space="0" w:color="auto"/>
                    <w:bottom w:val="none" w:sz="0" w:space="0" w:color="auto"/>
                    <w:right w:val="none" w:sz="0" w:space="0" w:color="auto"/>
                  </w:divBdr>
                  <w:divsChild>
                    <w:div w:id="1117332039">
                      <w:marLeft w:val="0"/>
                      <w:marRight w:val="0"/>
                      <w:marTop w:val="0"/>
                      <w:marBottom w:val="0"/>
                      <w:divBdr>
                        <w:top w:val="none" w:sz="0" w:space="0" w:color="auto"/>
                        <w:left w:val="none" w:sz="0" w:space="0" w:color="auto"/>
                        <w:bottom w:val="none" w:sz="0" w:space="0" w:color="auto"/>
                        <w:right w:val="none" w:sz="0" w:space="0" w:color="auto"/>
                      </w:divBdr>
                    </w:div>
                  </w:divsChild>
                </w:div>
                <w:div w:id="1179389973">
                  <w:marLeft w:val="0"/>
                  <w:marRight w:val="0"/>
                  <w:marTop w:val="0"/>
                  <w:marBottom w:val="0"/>
                  <w:divBdr>
                    <w:top w:val="none" w:sz="0" w:space="0" w:color="auto"/>
                    <w:left w:val="none" w:sz="0" w:space="0" w:color="auto"/>
                    <w:bottom w:val="none" w:sz="0" w:space="0" w:color="auto"/>
                    <w:right w:val="none" w:sz="0" w:space="0" w:color="auto"/>
                  </w:divBdr>
                  <w:divsChild>
                    <w:div w:id="258146623">
                      <w:marLeft w:val="0"/>
                      <w:marRight w:val="0"/>
                      <w:marTop w:val="0"/>
                      <w:marBottom w:val="0"/>
                      <w:divBdr>
                        <w:top w:val="none" w:sz="0" w:space="0" w:color="auto"/>
                        <w:left w:val="none" w:sz="0" w:space="0" w:color="auto"/>
                        <w:bottom w:val="none" w:sz="0" w:space="0" w:color="auto"/>
                        <w:right w:val="none" w:sz="0" w:space="0" w:color="auto"/>
                      </w:divBdr>
                    </w:div>
                  </w:divsChild>
                </w:div>
                <w:div w:id="755397432">
                  <w:marLeft w:val="0"/>
                  <w:marRight w:val="0"/>
                  <w:marTop w:val="0"/>
                  <w:marBottom w:val="0"/>
                  <w:divBdr>
                    <w:top w:val="none" w:sz="0" w:space="0" w:color="auto"/>
                    <w:left w:val="none" w:sz="0" w:space="0" w:color="auto"/>
                    <w:bottom w:val="none" w:sz="0" w:space="0" w:color="auto"/>
                    <w:right w:val="none" w:sz="0" w:space="0" w:color="auto"/>
                  </w:divBdr>
                  <w:divsChild>
                    <w:div w:id="51848970">
                      <w:marLeft w:val="0"/>
                      <w:marRight w:val="0"/>
                      <w:marTop w:val="0"/>
                      <w:marBottom w:val="0"/>
                      <w:divBdr>
                        <w:top w:val="none" w:sz="0" w:space="0" w:color="auto"/>
                        <w:left w:val="none" w:sz="0" w:space="0" w:color="auto"/>
                        <w:bottom w:val="none" w:sz="0" w:space="0" w:color="auto"/>
                        <w:right w:val="none" w:sz="0" w:space="0" w:color="auto"/>
                      </w:divBdr>
                    </w:div>
                  </w:divsChild>
                </w:div>
                <w:div w:id="2075078489">
                  <w:marLeft w:val="0"/>
                  <w:marRight w:val="0"/>
                  <w:marTop w:val="0"/>
                  <w:marBottom w:val="0"/>
                  <w:divBdr>
                    <w:top w:val="none" w:sz="0" w:space="0" w:color="auto"/>
                    <w:left w:val="none" w:sz="0" w:space="0" w:color="auto"/>
                    <w:bottom w:val="none" w:sz="0" w:space="0" w:color="auto"/>
                    <w:right w:val="none" w:sz="0" w:space="0" w:color="auto"/>
                  </w:divBdr>
                  <w:divsChild>
                    <w:div w:id="1606957407">
                      <w:marLeft w:val="0"/>
                      <w:marRight w:val="0"/>
                      <w:marTop w:val="0"/>
                      <w:marBottom w:val="0"/>
                      <w:divBdr>
                        <w:top w:val="none" w:sz="0" w:space="0" w:color="auto"/>
                        <w:left w:val="none" w:sz="0" w:space="0" w:color="auto"/>
                        <w:bottom w:val="none" w:sz="0" w:space="0" w:color="auto"/>
                        <w:right w:val="none" w:sz="0" w:space="0" w:color="auto"/>
                      </w:divBdr>
                    </w:div>
                  </w:divsChild>
                </w:div>
                <w:div w:id="1401293651">
                  <w:marLeft w:val="0"/>
                  <w:marRight w:val="0"/>
                  <w:marTop w:val="0"/>
                  <w:marBottom w:val="0"/>
                  <w:divBdr>
                    <w:top w:val="none" w:sz="0" w:space="0" w:color="auto"/>
                    <w:left w:val="none" w:sz="0" w:space="0" w:color="auto"/>
                    <w:bottom w:val="none" w:sz="0" w:space="0" w:color="auto"/>
                    <w:right w:val="none" w:sz="0" w:space="0" w:color="auto"/>
                  </w:divBdr>
                  <w:divsChild>
                    <w:div w:id="1929149344">
                      <w:marLeft w:val="0"/>
                      <w:marRight w:val="0"/>
                      <w:marTop w:val="0"/>
                      <w:marBottom w:val="0"/>
                      <w:divBdr>
                        <w:top w:val="none" w:sz="0" w:space="0" w:color="auto"/>
                        <w:left w:val="none" w:sz="0" w:space="0" w:color="auto"/>
                        <w:bottom w:val="none" w:sz="0" w:space="0" w:color="auto"/>
                        <w:right w:val="none" w:sz="0" w:space="0" w:color="auto"/>
                      </w:divBdr>
                    </w:div>
                  </w:divsChild>
                </w:div>
                <w:div w:id="1218594308">
                  <w:marLeft w:val="0"/>
                  <w:marRight w:val="0"/>
                  <w:marTop w:val="0"/>
                  <w:marBottom w:val="0"/>
                  <w:divBdr>
                    <w:top w:val="none" w:sz="0" w:space="0" w:color="auto"/>
                    <w:left w:val="none" w:sz="0" w:space="0" w:color="auto"/>
                    <w:bottom w:val="none" w:sz="0" w:space="0" w:color="auto"/>
                    <w:right w:val="none" w:sz="0" w:space="0" w:color="auto"/>
                  </w:divBdr>
                  <w:divsChild>
                    <w:div w:id="49770813">
                      <w:marLeft w:val="0"/>
                      <w:marRight w:val="0"/>
                      <w:marTop w:val="0"/>
                      <w:marBottom w:val="0"/>
                      <w:divBdr>
                        <w:top w:val="none" w:sz="0" w:space="0" w:color="auto"/>
                        <w:left w:val="none" w:sz="0" w:space="0" w:color="auto"/>
                        <w:bottom w:val="none" w:sz="0" w:space="0" w:color="auto"/>
                        <w:right w:val="none" w:sz="0" w:space="0" w:color="auto"/>
                      </w:divBdr>
                    </w:div>
                  </w:divsChild>
                </w:div>
                <w:div w:id="575283819">
                  <w:marLeft w:val="0"/>
                  <w:marRight w:val="0"/>
                  <w:marTop w:val="0"/>
                  <w:marBottom w:val="0"/>
                  <w:divBdr>
                    <w:top w:val="none" w:sz="0" w:space="0" w:color="auto"/>
                    <w:left w:val="none" w:sz="0" w:space="0" w:color="auto"/>
                    <w:bottom w:val="none" w:sz="0" w:space="0" w:color="auto"/>
                    <w:right w:val="none" w:sz="0" w:space="0" w:color="auto"/>
                  </w:divBdr>
                  <w:divsChild>
                    <w:div w:id="504980815">
                      <w:marLeft w:val="0"/>
                      <w:marRight w:val="0"/>
                      <w:marTop w:val="0"/>
                      <w:marBottom w:val="0"/>
                      <w:divBdr>
                        <w:top w:val="none" w:sz="0" w:space="0" w:color="auto"/>
                        <w:left w:val="none" w:sz="0" w:space="0" w:color="auto"/>
                        <w:bottom w:val="none" w:sz="0" w:space="0" w:color="auto"/>
                        <w:right w:val="none" w:sz="0" w:space="0" w:color="auto"/>
                      </w:divBdr>
                    </w:div>
                  </w:divsChild>
                </w:div>
                <w:div w:id="184054340">
                  <w:marLeft w:val="0"/>
                  <w:marRight w:val="0"/>
                  <w:marTop w:val="0"/>
                  <w:marBottom w:val="0"/>
                  <w:divBdr>
                    <w:top w:val="none" w:sz="0" w:space="0" w:color="auto"/>
                    <w:left w:val="none" w:sz="0" w:space="0" w:color="auto"/>
                    <w:bottom w:val="none" w:sz="0" w:space="0" w:color="auto"/>
                    <w:right w:val="none" w:sz="0" w:space="0" w:color="auto"/>
                  </w:divBdr>
                  <w:divsChild>
                    <w:div w:id="57633006">
                      <w:marLeft w:val="0"/>
                      <w:marRight w:val="0"/>
                      <w:marTop w:val="0"/>
                      <w:marBottom w:val="0"/>
                      <w:divBdr>
                        <w:top w:val="none" w:sz="0" w:space="0" w:color="auto"/>
                        <w:left w:val="none" w:sz="0" w:space="0" w:color="auto"/>
                        <w:bottom w:val="none" w:sz="0" w:space="0" w:color="auto"/>
                        <w:right w:val="none" w:sz="0" w:space="0" w:color="auto"/>
                      </w:divBdr>
                    </w:div>
                  </w:divsChild>
                </w:div>
                <w:div w:id="1508400166">
                  <w:marLeft w:val="0"/>
                  <w:marRight w:val="0"/>
                  <w:marTop w:val="0"/>
                  <w:marBottom w:val="0"/>
                  <w:divBdr>
                    <w:top w:val="none" w:sz="0" w:space="0" w:color="auto"/>
                    <w:left w:val="none" w:sz="0" w:space="0" w:color="auto"/>
                    <w:bottom w:val="none" w:sz="0" w:space="0" w:color="auto"/>
                    <w:right w:val="none" w:sz="0" w:space="0" w:color="auto"/>
                  </w:divBdr>
                  <w:divsChild>
                    <w:div w:id="972906712">
                      <w:marLeft w:val="0"/>
                      <w:marRight w:val="0"/>
                      <w:marTop w:val="0"/>
                      <w:marBottom w:val="0"/>
                      <w:divBdr>
                        <w:top w:val="none" w:sz="0" w:space="0" w:color="auto"/>
                        <w:left w:val="none" w:sz="0" w:space="0" w:color="auto"/>
                        <w:bottom w:val="none" w:sz="0" w:space="0" w:color="auto"/>
                        <w:right w:val="none" w:sz="0" w:space="0" w:color="auto"/>
                      </w:divBdr>
                    </w:div>
                  </w:divsChild>
                </w:div>
                <w:div w:id="798108333">
                  <w:marLeft w:val="0"/>
                  <w:marRight w:val="0"/>
                  <w:marTop w:val="0"/>
                  <w:marBottom w:val="0"/>
                  <w:divBdr>
                    <w:top w:val="none" w:sz="0" w:space="0" w:color="auto"/>
                    <w:left w:val="none" w:sz="0" w:space="0" w:color="auto"/>
                    <w:bottom w:val="none" w:sz="0" w:space="0" w:color="auto"/>
                    <w:right w:val="none" w:sz="0" w:space="0" w:color="auto"/>
                  </w:divBdr>
                  <w:divsChild>
                    <w:div w:id="1322543126">
                      <w:marLeft w:val="0"/>
                      <w:marRight w:val="0"/>
                      <w:marTop w:val="0"/>
                      <w:marBottom w:val="0"/>
                      <w:divBdr>
                        <w:top w:val="none" w:sz="0" w:space="0" w:color="auto"/>
                        <w:left w:val="none" w:sz="0" w:space="0" w:color="auto"/>
                        <w:bottom w:val="none" w:sz="0" w:space="0" w:color="auto"/>
                        <w:right w:val="none" w:sz="0" w:space="0" w:color="auto"/>
                      </w:divBdr>
                    </w:div>
                  </w:divsChild>
                </w:div>
                <w:div w:id="1427577064">
                  <w:marLeft w:val="0"/>
                  <w:marRight w:val="0"/>
                  <w:marTop w:val="0"/>
                  <w:marBottom w:val="0"/>
                  <w:divBdr>
                    <w:top w:val="none" w:sz="0" w:space="0" w:color="auto"/>
                    <w:left w:val="none" w:sz="0" w:space="0" w:color="auto"/>
                    <w:bottom w:val="none" w:sz="0" w:space="0" w:color="auto"/>
                    <w:right w:val="none" w:sz="0" w:space="0" w:color="auto"/>
                  </w:divBdr>
                  <w:divsChild>
                    <w:div w:id="909923413">
                      <w:marLeft w:val="0"/>
                      <w:marRight w:val="0"/>
                      <w:marTop w:val="0"/>
                      <w:marBottom w:val="0"/>
                      <w:divBdr>
                        <w:top w:val="none" w:sz="0" w:space="0" w:color="auto"/>
                        <w:left w:val="none" w:sz="0" w:space="0" w:color="auto"/>
                        <w:bottom w:val="none" w:sz="0" w:space="0" w:color="auto"/>
                        <w:right w:val="none" w:sz="0" w:space="0" w:color="auto"/>
                      </w:divBdr>
                    </w:div>
                  </w:divsChild>
                </w:div>
                <w:div w:id="1552114733">
                  <w:marLeft w:val="0"/>
                  <w:marRight w:val="0"/>
                  <w:marTop w:val="0"/>
                  <w:marBottom w:val="0"/>
                  <w:divBdr>
                    <w:top w:val="none" w:sz="0" w:space="0" w:color="auto"/>
                    <w:left w:val="none" w:sz="0" w:space="0" w:color="auto"/>
                    <w:bottom w:val="none" w:sz="0" w:space="0" w:color="auto"/>
                    <w:right w:val="none" w:sz="0" w:space="0" w:color="auto"/>
                  </w:divBdr>
                  <w:divsChild>
                    <w:div w:id="97720074">
                      <w:marLeft w:val="0"/>
                      <w:marRight w:val="0"/>
                      <w:marTop w:val="0"/>
                      <w:marBottom w:val="0"/>
                      <w:divBdr>
                        <w:top w:val="none" w:sz="0" w:space="0" w:color="auto"/>
                        <w:left w:val="none" w:sz="0" w:space="0" w:color="auto"/>
                        <w:bottom w:val="none" w:sz="0" w:space="0" w:color="auto"/>
                        <w:right w:val="none" w:sz="0" w:space="0" w:color="auto"/>
                      </w:divBdr>
                    </w:div>
                  </w:divsChild>
                </w:div>
                <w:div w:id="1663702969">
                  <w:marLeft w:val="0"/>
                  <w:marRight w:val="0"/>
                  <w:marTop w:val="0"/>
                  <w:marBottom w:val="0"/>
                  <w:divBdr>
                    <w:top w:val="none" w:sz="0" w:space="0" w:color="auto"/>
                    <w:left w:val="none" w:sz="0" w:space="0" w:color="auto"/>
                    <w:bottom w:val="none" w:sz="0" w:space="0" w:color="auto"/>
                    <w:right w:val="none" w:sz="0" w:space="0" w:color="auto"/>
                  </w:divBdr>
                  <w:divsChild>
                    <w:div w:id="1001741468">
                      <w:marLeft w:val="0"/>
                      <w:marRight w:val="0"/>
                      <w:marTop w:val="0"/>
                      <w:marBottom w:val="0"/>
                      <w:divBdr>
                        <w:top w:val="none" w:sz="0" w:space="0" w:color="auto"/>
                        <w:left w:val="none" w:sz="0" w:space="0" w:color="auto"/>
                        <w:bottom w:val="none" w:sz="0" w:space="0" w:color="auto"/>
                        <w:right w:val="none" w:sz="0" w:space="0" w:color="auto"/>
                      </w:divBdr>
                    </w:div>
                  </w:divsChild>
                </w:div>
                <w:div w:id="83576452">
                  <w:marLeft w:val="0"/>
                  <w:marRight w:val="0"/>
                  <w:marTop w:val="0"/>
                  <w:marBottom w:val="0"/>
                  <w:divBdr>
                    <w:top w:val="none" w:sz="0" w:space="0" w:color="auto"/>
                    <w:left w:val="none" w:sz="0" w:space="0" w:color="auto"/>
                    <w:bottom w:val="none" w:sz="0" w:space="0" w:color="auto"/>
                    <w:right w:val="none" w:sz="0" w:space="0" w:color="auto"/>
                  </w:divBdr>
                  <w:divsChild>
                    <w:div w:id="693924722">
                      <w:marLeft w:val="0"/>
                      <w:marRight w:val="0"/>
                      <w:marTop w:val="0"/>
                      <w:marBottom w:val="0"/>
                      <w:divBdr>
                        <w:top w:val="none" w:sz="0" w:space="0" w:color="auto"/>
                        <w:left w:val="none" w:sz="0" w:space="0" w:color="auto"/>
                        <w:bottom w:val="none" w:sz="0" w:space="0" w:color="auto"/>
                        <w:right w:val="none" w:sz="0" w:space="0" w:color="auto"/>
                      </w:divBdr>
                    </w:div>
                  </w:divsChild>
                </w:div>
                <w:div w:id="908466600">
                  <w:marLeft w:val="0"/>
                  <w:marRight w:val="0"/>
                  <w:marTop w:val="0"/>
                  <w:marBottom w:val="0"/>
                  <w:divBdr>
                    <w:top w:val="none" w:sz="0" w:space="0" w:color="auto"/>
                    <w:left w:val="none" w:sz="0" w:space="0" w:color="auto"/>
                    <w:bottom w:val="none" w:sz="0" w:space="0" w:color="auto"/>
                    <w:right w:val="none" w:sz="0" w:space="0" w:color="auto"/>
                  </w:divBdr>
                  <w:divsChild>
                    <w:div w:id="1109468461">
                      <w:marLeft w:val="0"/>
                      <w:marRight w:val="0"/>
                      <w:marTop w:val="0"/>
                      <w:marBottom w:val="0"/>
                      <w:divBdr>
                        <w:top w:val="none" w:sz="0" w:space="0" w:color="auto"/>
                        <w:left w:val="none" w:sz="0" w:space="0" w:color="auto"/>
                        <w:bottom w:val="none" w:sz="0" w:space="0" w:color="auto"/>
                        <w:right w:val="none" w:sz="0" w:space="0" w:color="auto"/>
                      </w:divBdr>
                    </w:div>
                  </w:divsChild>
                </w:div>
                <w:div w:id="414590736">
                  <w:marLeft w:val="0"/>
                  <w:marRight w:val="0"/>
                  <w:marTop w:val="0"/>
                  <w:marBottom w:val="0"/>
                  <w:divBdr>
                    <w:top w:val="none" w:sz="0" w:space="0" w:color="auto"/>
                    <w:left w:val="none" w:sz="0" w:space="0" w:color="auto"/>
                    <w:bottom w:val="none" w:sz="0" w:space="0" w:color="auto"/>
                    <w:right w:val="none" w:sz="0" w:space="0" w:color="auto"/>
                  </w:divBdr>
                  <w:divsChild>
                    <w:div w:id="1202550379">
                      <w:marLeft w:val="0"/>
                      <w:marRight w:val="0"/>
                      <w:marTop w:val="0"/>
                      <w:marBottom w:val="0"/>
                      <w:divBdr>
                        <w:top w:val="none" w:sz="0" w:space="0" w:color="auto"/>
                        <w:left w:val="none" w:sz="0" w:space="0" w:color="auto"/>
                        <w:bottom w:val="none" w:sz="0" w:space="0" w:color="auto"/>
                        <w:right w:val="none" w:sz="0" w:space="0" w:color="auto"/>
                      </w:divBdr>
                    </w:div>
                  </w:divsChild>
                </w:div>
                <w:div w:id="1722435809">
                  <w:marLeft w:val="0"/>
                  <w:marRight w:val="0"/>
                  <w:marTop w:val="0"/>
                  <w:marBottom w:val="0"/>
                  <w:divBdr>
                    <w:top w:val="none" w:sz="0" w:space="0" w:color="auto"/>
                    <w:left w:val="none" w:sz="0" w:space="0" w:color="auto"/>
                    <w:bottom w:val="none" w:sz="0" w:space="0" w:color="auto"/>
                    <w:right w:val="none" w:sz="0" w:space="0" w:color="auto"/>
                  </w:divBdr>
                  <w:divsChild>
                    <w:div w:id="353725473">
                      <w:marLeft w:val="0"/>
                      <w:marRight w:val="0"/>
                      <w:marTop w:val="0"/>
                      <w:marBottom w:val="0"/>
                      <w:divBdr>
                        <w:top w:val="none" w:sz="0" w:space="0" w:color="auto"/>
                        <w:left w:val="none" w:sz="0" w:space="0" w:color="auto"/>
                        <w:bottom w:val="none" w:sz="0" w:space="0" w:color="auto"/>
                        <w:right w:val="none" w:sz="0" w:space="0" w:color="auto"/>
                      </w:divBdr>
                    </w:div>
                  </w:divsChild>
                </w:div>
                <w:div w:id="1417822695">
                  <w:marLeft w:val="0"/>
                  <w:marRight w:val="0"/>
                  <w:marTop w:val="0"/>
                  <w:marBottom w:val="0"/>
                  <w:divBdr>
                    <w:top w:val="none" w:sz="0" w:space="0" w:color="auto"/>
                    <w:left w:val="none" w:sz="0" w:space="0" w:color="auto"/>
                    <w:bottom w:val="none" w:sz="0" w:space="0" w:color="auto"/>
                    <w:right w:val="none" w:sz="0" w:space="0" w:color="auto"/>
                  </w:divBdr>
                  <w:divsChild>
                    <w:div w:id="122702191">
                      <w:marLeft w:val="0"/>
                      <w:marRight w:val="0"/>
                      <w:marTop w:val="0"/>
                      <w:marBottom w:val="0"/>
                      <w:divBdr>
                        <w:top w:val="none" w:sz="0" w:space="0" w:color="auto"/>
                        <w:left w:val="none" w:sz="0" w:space="0" w:color="auto"/>
                        <w:bottom w:val="none" w:sz="0" w:space="0" w:color="auto"/>
                        <w:right w:val="none" w:sz="0" w:space="0" w:color="auto"/>
                      </w:divBdr>
                    </w:div>
                  </w:divsChild>
                </w:div>
                <w:div w:id="575089228">
                  <w:marLeft w:val="0"/>
                  <w:marRight w:val="0"/>
                  <w:marTop w:val="0"/>
                  <w:marBottom w:val="0"/>
                  <w:divBdr>
                    <w:top w:val="none" w:sz="0" w:space="0" w:color="auto"/>
                    <w:left w:val="none" w:sz="0" w:space="0" w:color="auto"/>
                    <w:bottom w:val="none" w:sz="0" w:space="0" w:color="auto"/>
                    <w:right w:val="none" w:sz="0" w:space="0" w:color="auto"/>
                  </w:divBdr>
                  <w:divsChild>
                    <w:div w:id="120732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6514">
          <w:marLeft w:val="0"/>
          <w:marRight w:val="0"/>
          <w:marTop w:val="0"/>
          <w:marBottom w:val="0"/>
          <w:divBdr>
            <w:top w:val="none" w:sz="0" w:space="0" w:color="auto"/>
            <w:left w:val="none" w:sz="0" w:space="0" w:color="auto"/>
            <w:bottom w:val="none" w:sz="0" w:space="0" w:color="auto"/>
            <w:right w:val="none" w:sz="0" w:space="0" w:color="auto"/>
          </w:divBdr>
        </w:div>
        <w:div w:id="20280204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B84F0D426C435488E8E3F202571188"/>
        <w:category>
          <w:name w:val="General"/>
          <w:gallery w:val="placeholder"/>
        </w:category>
        <w:types>
          <w:type w:val="bbPlcHdr"/>
        </w:types>
        <w:behaviors>
          <w:behavior w:val="content"/>
        </w:behaviors>
        <w:guid w:val="{6697B95E-D15D-4522-8505-F2C7B150F007}"/>
      </w:docPartPr>
      <w:docPartBody>
        <w:p w:rsidR="00453D71" w:rsidRDefault="009C60E8" w:rsidP="009C60E8">
          <w:pPr>
            <w:pStyle w:val="D7B84F0D426C435488E8E3F202571188"/>
          </w:pPr>
          <w:r w:rsidRPr="004565F3">
            <w:t xml:space="preserve">Click here to enter </w:t>
          </w:r>
          <w:r>
            <w:t>policy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0E8"/>
    <w:rsid w:val="001B5C01"/>
    <w:rsid w:val="001C0D2B"/>
    <w:rsid w:val="00384FE6"/>
    <w:rsid w:val="00453D71"/>
    <w:rsid w:val="00570ACC"/>
    <w:rsid w:val="00720FE0"/>
    <w:rsid w:val="00955BD3"/>
    <w:rsid w:val="009C60E8"/>
    <w:rsid w:val="00A056A1"/>
    <w:rsid w:val="00BD3223"/>
    <w:rsid w:val="00BE39B0"/>
    <w:rsid w:val="00D3113C"/>
    <w:rsid w:val="00D777D0"/>
    <w:rsid w:val="00F25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7B84F0D426C435488E8E3F202571188">
    <w:name w:val="D7B84F0D426C435488E8E3F202571188"/>
    <w:rsid w:val="009C60E8"/>
  </w:style>
  <w:style w:type="character" w:styleId="PlaceholderText">
    <w:name w:val="Placeholder Text"/>
    <w:basedOn w:val="DefaultParagraphFont"/>
    <w:uiPriority w:val="99"/>
    <w:semiHidden/>
    <w:rsid w:val="009C60E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LastApproved xmlns="8007e3fe-66c5-4cae-bbbf-896d757db46f">2025-03-24T00:00:00+00:00</DateLastApproved>
    <LastApprovedby xmlns="8007e3fe-66c5-4cae-bbbf-896d757db46f">Head of People</LastApprovedby>
    <Extension_x0020_Requested xmlns="8007e3fe-66c5-4cae-bbbf-896d757db46f" xsi:nil="true"/>
    <Briefings_x002f_Training_x0020_Confirmed xmlns="8007e3fe-66c5-4cae-bbbf-896d757db46f" xsi:nil="true"/>
    <Author_x002f_Lead xmlns="8007e3fe-66c5-4cae-bbbf-896d757db46f" xsi:nil="true"/>
    <Guide_x0020_to_x0020_Information xmlns="8007e3fe-66c5-4cae-bbbf-896d757db46f" xsi:nil="true"/>
    <Comments xmlns="8007e3fe-66c5-4cae-bbbf-896d757db46f" xsi:nil="true"/>
    <Department xmlns="8007e3fe-66c5-4cae-bbbf-896d757db46f">Business Support &amp; Transformation</Department>
    <Category xmlns="8007e3fe-66c5-4cae-bbbf-896d757db46f">HR/Organisational Development</Category>
    <Customer_x0020_Input xmlns="8007e3fe-66c5-4cae-bbbf-896d757db46f" xsi:nil="true"/>
    <Uploaded_x0020_to_x0020_Website_x0020_Confirmed xmlns="8007e3fe-66c5-4cae-bbbf-896d757db46f" xsi:nil="true"/>
    <Employee_x0020_Notification_x0020_via_x0020_HR_x0020_Portal_x0020_Confirmed xmlns="8007e3fe-66c5-4cae-bbbf-896d757db46f" xsi:nil="true"/>
    <NextReviewDate xmlns="8007e3fe-66c5-4cae-bbbf-896d757db46f">2028-03-24T00:00:00+00:00</NextReviewDate>
    <To_x0020_be_x0020_published_x0020_on_x0020_our_x0020_website xmlns="8007e3fe-66c5-4cae-bbbf-896d757db46f">Yes</To_x0020_be_x0020_published_x0020_on_x0020_our_x0020_website>
    <Sub_x0020_Team xmlns="8007e3fe-66c5-4cae-bbbf-896d757db46f" xsi:nil="true"/>
    <Next_x0020_review_x0020_date xmlns="8007e3fe-66c5-4cae-bbbf-896d757db46f">2028-03-24T00:00:00+00:00</Next_x0020_review_x0020_date>
    <Update_x0020_rolled_x0020_out xmlns="8007e3fe-66c5-4cae-bbbf-896d757db46f">"On Target" April 2025</Update_x0020_rolled_x0020_ou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85DF1B891E524D9AD61E368119C000" ma:contentTypeVersion="24" ma:contentTypeDescription="Create a new document." ma:contentTypeScope="" ma:versionID="ca91a61bc605dfdad6010be65668a8a8">
  <xsd:schema xmlns:xsd="http://www.w3.org/2001/XMLSchema" xmlns:xs="http://www.w3.org/2001/XMLSchema" xmlns:p="http://schemas.microsoft.com/office/2006/metadata/properties" xmlns:ns2="8007e3fe-66c5-4cae-bbbf-896d757db46f" xmlns:ns3="db08539d-a9c4-4f6d-bb5f-2fb9d773c0a2" targetNamespace="http://schemas.microsoft.com/office/2006/metadata/properties" ma:root="true" ma:fieldsID="cd8297e41b48b0971f7125e2a37d1b85" ns2:_="" ns3:_="">
    <xsd:import namespace="8007e3fe-66c5-4cae-bbbf-896d757db46f"/>
    <xsd:import namespace="db08539d-a9c4-4f6d-bb5f-2fb9d773c0a2"/>
    <xsd:element name="properties">
      <xsd:complexType>
        <xsd:sequence>
          <xsd:element name="documentManagement">
            <xsd:complexType>
              <xsd:all>
                <xsd:element ref="ns2:Department" minOccurs="0"/>
                <xsd:element ref="ns2:Category" minOccurs="0"/>
                <xsd:element ref="ns2:Sub_x0020_Team" minOccurs="0"/>
                <xsd:element ref="ns2:Author_x002f_Lead" minOccurs="0"/>
                <xsd:element ref="ns2:LastApprovedby" minOccurs="0"/>
                <xsd:element ref="ns2:DateLastApproved" minOccurs="0"/>
                <xsd:element ref="ns2:Next_x0020_review_x0020_date" minOccurs="0"/>
                <xsd:element ref="ns2:NextReviewDate" minOccurs="0"/>
                <xsd:element ref="ns2:Update_x0020_rolled_x0020_out" minOccurs="0"/>
                <xsd:element ref="ns2:To_x0020_be_x0020_published_x0020_on_x0020_our_x0020_website" minOccurs="0"/>
                <xsd:element ref="ns2:Comments" minOccurs="0"/>
                <xsd:element ref="ns2:Customer_x0020_Input" minOccurs="0"/>
                <xsd:element ref="ns2:Employee_x0020_Notification_x0020_via_x0020_HR_x0020_Portal_x0020_Confirmed" minOccurs="0"/>
                <xsd:element ref="ns2:Briefings_x002f_Training_x0020_Confirmed" minOccurs="0"/>
                <xsd:element ref="ns2:Uploaded_x0020_to_x0020_Website_x0020_Confirmed" minOccurs="0"/>
                <xsd:element ref="ns2:Guide_x0020_to_x0020_Information" minOccurs="0"/>
                <xsd:element ref="ns2:Extension_x0020_Requested"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7e3fe-66c5-4cae-bbbf-896d757db46f"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simpleType>
        <xsd:restriction base="dms:Choice">
          <xsd:enumeration value="Asset Management"/>
          <xsd:enumeration value="Business Support &amp; Transformation"/>
          <xsd:enumeration value="Customer Services"/>
          <xsd:enumeration value="Strategic Finance"/>
        </xsd:restriction>
      </xsd:simpleType>
    </xsd:element>
    <xsd:element name="Category" ma:index="3" nillable="true" ma:displayName="Team" ma:format="Dropdown" ma:internalName="Category">
      <xsd:simpleType>
        <xsd:restriction base="dms:Choice">
          <xsd:enumeration value="Admin Services/Facilities Management"/>
          <xsd:enumeration value="Audit/Risk Assurance/Governance"/>
          <xsd:enumeration value="Building Services"/>
          <xsd:enumeration value="Business Development"/>
          <xsd:enumeration value="Business Transformation/Strategic Planning"/>
          <xsd:enumeration value="Care"/>
          <xsd:enumeration value="Communications/Marketing"/>
          <xsd:enumeration value="Customer Experience"/>
          <xsd:enumeration value="Development"/>
          <xsd:enumeration value="Factoring"/>
          <xsd:enumeration value="Financial Management"/>
          <xsd:enumeration value="Health, Safety &amp; Wellbeing"/>
          <xsd:enumeration value="Housing"/>
          <xsd:enumeration value="HR/Organisational Development"/>
          <xsd:enumeration value="ICT"/>
          <xsd:enumeration value="Planned/Cyclical Maintenance"/>
          <xsd:enumeration value="Procurement"/>
          <xsd:enumeration value="Reactive Repairs/Voids"/>
          <xsd:enumeration value="Telecare"/>
          <xsd:enumeration value="Treasury Management"/>
          <xsd:enumeration value="Volunteering"/>
          <xsd:enumeration value="Reactive Repairs/Voids (Safety doc)"/>
        </xsd:restriction>
      </xsd:simpleType>
    </xsd:element>
    <xsd:element name="Sub_x0020_Team" ma:index="4" nillable="true" ma:displayName="Sub Team" ma:format="Dropdown" ma:internalName="Sub_x0020_Team">
      <xsd:simpleType>
        <xsd:restriction base="dms:Choice">
          <xsd:enumeration value="Equality, Diversity &amp; Inclusion"/>
        </xsd:restriction>
      </xsd:simpleType>
    </xsd:element>
    <xsd:element name="Author_x002f_Lead" ma:index="5" nillable="true" ma:displayName="Author/Lead" ma:internalName="Author_x002f_Lead">
      <xsd:simpleType>
        <xsd:restriction base="dms:Text">
          <xsd:maxLength value="255"/>
        </xsd:restriction>
      </xsd:simpleType>
    </xsd:element>
    <xsd:element name="LastApprovedby" ma:index="6" nillable="true" ma:displayName="Last Approved by" ma:format="Dropdown" ma:internalName="LastApprovedby">
      <xsd:simpleType>
        <xsd:restriction base="dms:Text">
          <xsd:maxLength value="255"/>
        </xsd:restriction>
      </xsd:simpleType>
    </xsd:element>
    <xsd:element name="DateLastApproved" ma:index="7" nillable="true" ma:displayName="Date Last Approved" ma:format="DateOnly" ma:internalName="DateLastApproved">
      <xsd:simpleType>
        <xsd:restriction base="dms:DateTime"/>
      </xsd:simpleType>
    </xsd:element>
    <xsd:element name="Next_x0020_review_x0020_date" ma:index="8" nillable="true" ma:displayName="Next review date" ma:format="DateOnly" ma:internalName="Next_x0020_review_x0020_date">
      <xsd:simpleType>
        <xsd:restriction base="dms:DateTime"/>
      </xsd:simpleType>
    </xsd:element>
    <xsd:element name="NextReviewDate" ma:index="9" nillable="true" ma:displayName="Latest Review Date" ma:format="DateOnly" ma:internalName="NextReviewDate">
      <xsd:simpleType>
        <xsd:restriction base="dms:DateTime"/>
      </xsd:simpleType>
    </xsd:element>
    <xsd:element name="Update_x0020_rolled_x0020_out" ma:index="10" nillable="true" ma:displayName="Update rolled out" ma:internalName="Update_x0020_rolled_x0020_out">
      <xsd:simpleType>
        <xsd:restriction base="dms:Text">
          <xsd:maxLength value="255"/>
        </xsd:restriction>
      </xsd:simpleType>
    </xsd:element>
    <xsd:element name="To_x0020_be_x0020_published_x0020_on_x0020_our_x0020_website" ma:index="11" nillable="true" ma:displayName="To be published on our website" ma:default="No" ma:format="Dropdown" ma:internalName="To_x0020_be_x0020_published_x0020_on_x0020_our_x0020_website">
      <xsd:simpleType>
        <xsd:restriction base="dms:Choice">
          <xsd:enumeration value="No"/>
          <xsd:enumeration value="Yes"/>
        </xsd:restriction>
      </xsd:simpleType>
    </xsd:element>
    <xsd:element name="Comments" ma:index="12" nillable="true" ma:displayName="Comments" ma:internalName="Comments">
      <xsd:simpleType>
        <xsd:restriction base="dms:Note">
          <xsd:maxLength value="255"/>
        </xsd:restriction>
      </xsd:simpleType>
    </xsd:element>
    <xsd:element name="Customer_x0020_Input" ma:index="13" nillable="true" ma:displayName="Customer Input" ma:format="Dropdown" ma:internalName="Customer_x0020_Input">
      <xsd:simpleType>
        <xsd:restriction base="dms:Choice">
          <xsd:enumeration value="Yes"/>
          <xsd:enumeration value="No"/>
          <xsd:enumeration value="N/A"/>
        </xsd:restriction>
      </xsd:simpleType>
    </xsd:element>
    <xsd:element name="Employee_x0020_Notification_x0020_via_x0020_HR_x0020_Portal_x0020_Confirmed" ma:index="14" nillable="true" ma:displayName="Employee Notification via HR Portal Confirmed" ma:format="Dropdown" ma:internalName="Employee_x0020_Notification_x0020_via_x0020_HR_x0020_Portal_x0020_Confirmed">
      <xsd:simpleType>
        <xsd:restriction base="dms:Choice">
          <xsd:enumeration value="Yes"/>
          <xsd:enumeration value="No"/>
          <xsd:enumeration value="N/A"/>
        </xsd:restriction>
      </xsd:simpleType>
    </xsd:element>
    <xsd:element name="Briefings_x002f_Training_x0020_Confirmed" ma:index="15" nillable="true" ma:displayName="Briefings/Training Confirmed" ma:format="Dropdown" ma:internalName="Briefings_x002f_Training_x0020_Confirmed">
      <xsd:simpleType>
        <xsd:restriction base="dms:Choice">
          <xsd:enumeration value="Yes"/>
          <xsd:enumeration value="No"/>
          <xsd:enumeration value="N/A"/>
        </xsd:restriction>
      </xsd:simpleType>
    </xsd:element>
    <xsd:element name="Uploaded_x0020_to_x0020_Website_x0020_Confirmed" ma:index="16" nillable="true" ma:displayName="Uploaded to Website Confirmed" ma:format="Dropdown" ma:internalName="Uploaded_x0020_to_x0020_Website_x0020_Confirmed">
      <xsd:simpleType>
        <xsd:restriction base="dms:Choice">
          <xsd:enumeration value="Yes"/>
          <xsd:enumeration value="No"/>
          <xsd:enumeration value="N/A"/>
        </xsd:restriction>
      </xsd:simpleType>
    </xsd:element>
    <xsd:element name="Guide_x0020_to_x0020_Information" ma:index="17" nillable="true" ma:displayName="Guide to Information" ma:format="Dropdown" ma:internalName="Guide_x0020_to_x0020_Information">
      <xsd:simpleType>
        <xsd:restriction base="dms:Choice">
          <xsd:enumeration value="Yes"/>
          <xsd:enumeration value="No"/>
          <xsd:enumeration value="N/A"/>
        </xsd:restriction>
      </xsd:simpleType>
    </xsd:element>
    <xsd:element name="Extension_x0020_Requested" ma:index="18" nillable="true" ma:displayName="Extension Requested" ma:format="DateOnly" ma:internalName="Extension_x0020_Requested">
      <xsd:simpleType>
        <xsd:restriction base="dms:DateTime"/>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08539d-a9c4-4f6d-bb5f-2fb9d773c0a2"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3055F0D-7291-44C2-A5C6-C98B43CC2A05}">
  <ds:schemaRefs>
    <ds:schemaRef ds:uri="http://schemas.microsoft.com/office/2006/metadata/properties"/>
    <ds:schemaRef ds:uri="http://schemas.microsoft.com/office/infopath/2007/PartnerControls"/>
    <ds:schemaRef ds:uri="8007e3fe-66c5-4cae-bbbf-896d757db46f"/>
  </ds:schemaRefs>
</ds:datastoreItem>
</file>

<file path=customXml/itemProps2.xml><?xml version="1.0" encoding="utf-8"?>
<ds:datastoreItem xmlns:ds="http://schemas.openxmlformats.org/officeDocument/2006/customXml" ds:itemID="{7162A9C2-7ACE-4816-BA1C-7A314D5CB7C1}">
  <ds:schemaRefs>
    <ds:schemaRef ds:uri="http://schemas.openxmlformats.org/officeDocument/2006/bibliography"/>
  </ds:schemaRefs>
</ds:datastoreItem>
</file>

<file path=customXml/itemProps3.xml><?xml version="1.0" encoding="utf-8"?>
<ds:datastoreItem xmlns:ds="http://schemas.openxmlformats.org/officeDocument/2006/customXml" ds:itemID="{4EFF2D04-92FB-4D60-8ECC-064D01AD3FE2}">
  <ds:schemaRefs>
    <ds:schemaRef ds:uri="http://schemas.microsoft.com/sharepoint/v3/contenttype/forms"/>
  </ds:schemaRefs>
</ds:datastoreItem>
</file>

<file path=customXml/itemProps4.xml><?xml version="1.0" encoding="utf-8"?>
<ds:datastoreItem xmlns:ds="http://schemas.openxmlformats.org/officeDocument/2006/customXml" ds:itemID="{A38AA11E-9E44-4E78-B9CD-DD1047A81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7e3fe-66c5-4cae-bbbf-896d757db46f"/>
    <ds:schemaRef ds:uri="db08539d-a9c4-4f6d-bb5f-2fb9d773c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A4CC29-16AF-430D-9801-081B3C8C98C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1571</Words>
  <Characters>8960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Hanover (Scotland) Housing</Company>
  <LinksUpToDate>false</LinksUpToDate>
  <CharactersWithSpaces>10510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MargaretM</dc:creator>
  <cp:keywords/>
  <cp:lastModifiedBy>Bianca Culbert</cp:lastModifiedBy>
  <cp:revision>2</cp:revision>
  <cp:lastPrinted>2014-04-29T07:18:00Z</cp:lastPrinted>
  <dcterms:created xsi:type="dcterms:W3CDTF">2025-04-03T14:36:00Z</dcterms:created>
  <dcterms:modified xsi:type="dcterms:W3CDTF">2025-04-03T14:36:00Z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FSJ527AP26Q2-914-5</vt:lpwstr>
  </property>
  <property fmtid="{D5CDD505-2E9C-101B-9397-08002B2CF9AE}" pid="3" name="_dlc_DocIdItemGuid">
    <vt:lpwstr>b23ccc22-27a3-48b2-b261-4e14a25b0fec</vt:lpwstr>
  </property>
  <property fmtid="{D5CDD505-2E9C-101B-9397-08002B2CF9AE}" pid="4" name="_dlc_DocIdUrl">
    <vt:lpwstr>http://thehub/Library/Policies/_layouts/DocIdRedir.aspx?ID=FSJ527AP26Q2-914-5, FSJ527AP26Q2-914-5</vt:lpwstr>
  </property>
  <property fmtid="{D5CDD505-2E9C-101B-9397-08002B2CF9AE}" pid="5" name="ContentTypeId">
    <vt:lpwstr>0x010100FA85DF1B891E524D9AD61E368119C000</vt:lpwstr>
  </property>
  <property fmtid="{D5CDD505-2E9C-101B-9397-08002B2CF9AE}" pid="6" name="Order">
    <vt:r8>4500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ies>
</file>